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4C5CAFF1" w:rsidR="00D024B9" w:rsidRPr="00724876" w:rsidRDefault="00C80E16" w:rsidP="00D024B9">
      <w:pPr>
        <w:pStyle w:val="Heading2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ACMVET5X</w:t>
      </w:r>
      <w:r w:rsidR="00E5753C" w:rsidRPr="00724876">
        <w:rPr>
          <w:rFonts w:ascii="Arial" w:hAnsi="Arial" w:cs="Arial"/>
          <w:color w:val="000000" w:themeColor="text2"/>
        </w:rPr>
        <w:t>21</w:t>
      </w:r>
      <w:r w:rsidR="00D024B9" w:rsidRPr="00724876">
        <w:rPr>
          <w:rFonts w:ascii="Arial" w:hAnsi="Arial" w:cs="Arial"/>
          <w:color w:val="000000" w:themeColor="text2"/>
        </w:rPr>
        <w:t xml:space="preserve"> </w:t>
      </w:r>
      <w:r w:rsidRPr="00724876">
        <w:rPr>
          <w:rFonts w:ascii="Arial" w:hAnsi="Arial" w:cs="Arial"/>
          <w:color w:val="000000" w:themeColor="text2"/>
        </w:rPr>
        <w:t>Manage nursing requirements for specialised surgical procedures</w:t>
      </w:r>
    </w:p>
    <w:p w14:paraId="22BBCDB7" w14:textId="3DEB1FB3" w:rsidR="00D024B9" w:rsidRPr="00724876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Application</w:t>
      </w:r>
    </w:p>
    <w:p w14:paraId="44FFAA47" w14:textId="5FE4ECD1" w:rsidR="00F54248" w:rsidRPr="00724876" w:rsidRDefault="00F35F69" w:rsidP="00F35F69">
      <w:pPr>
        <w:pStyle w:val="SIText"/>
        <w:rPr>
          <w:rFonts w:cs="Arial"/>
        </w:rPr>
      </w:pPr>
      <w:r w:rsidRPr="00724876">
        <w:rPr>
          <w:rFonts w:cs="Arial"/>
        </w:rPr>
        <w:t>This unit of competency describes the skills and knowledge required to manage nursing requirements for specialised veterinary surgical procedures</w:t>
      </w:r>
      <w:r w:rsidR="00CF15A0" w:rsidRPr="00724876">
        <w:rPr>
          <w:rFonts w:cs="Arial"/>
        </w:rPr>
        <w:t>.</w:t>
      </w:r>
      <w:r w:rsidRPr="00724876">
        <w:rPr>
          <w:rFonts w:cs="Arial"/>
        </w:rPr>
        <w:t xml:space="preserve"> Specialised surgical procedures </w:t>
      </w:r>
      <w:r w:rsidR="00E13B0D" w:rsidRPr="00724876">
        <w:rPr>
          <w:rFonts w:cs="Arial"/>
        </w:rPr>
        <w:t>may be</w:t>
      </w:r>
      <w:r w:rsidRPr="00724876">
        <w:rPr>
          <w:rFonts w:cs="Arial"/>
        </w:rPr>
        <w:t xml:space="preserve"> invasive, technically complex or high-risk, including advanced orthopaedic, neurological, thoracic, abdominal and ophthalmic procedures</w:t>
      </w:r>
      <w:r w:rsidR="00E90AC2" w:rsidRPr="00724876">
        <w:rPr>
          <w:rFonts w:cs="Arial"/>
        </w:rPr>
        <w:t xml:space="preserve"> and </w:t>
      </w:r>
      <w:r w:rsidR="00CF15A0" w:rsidRPr="00724876">
        <w:rPr>
          <w:rFonts w:cs="Arial"/>
        </w:rPr>
        <w:t xml:space="preserve">are surgeries </w:t>
      </w:r>
      <w:r w:rsidR="00E90AC2" w:rsidRPr="00724876">
        <w:rPr>
          <w:rFonts w:cs="Arial"/>
        </w:rPr>
        <w:t xml:space="preserve">which </w:t>
      </w:r>
      <w:r w:rsidR="00CF15A0" w:rsidRPr="00724876">
        <w:rPr>
          <w:rFonts w:cs="Arial"/>
        </w:rPr>
        <w:t xml:space="preserve">typically </w:t>
      </w:r>
      <w:r w:rsidRPr="00724876">
        <w:rPr>
          <w:rFonts w:cs="Arial"/>
        </w:rPr>
        <w:t>exceed the scope of routine or common surgical interventions performed in general practice.</w:t>
      </w:r>
      <w:r w:rsidR="00F54248" w:rsidRPr="00724876">
        <w:rPr>
          <w:rFonts w:cs="Arial"/>
        </w:rPr>
        <w:t xml:space="preserve"> </w:t>
      </w:r>
    </w:p>
    <w:p w14:paraId="52926FF5" w14:textId="4153C029" w:rsidR="00F35F69" w:rsidRPr="00724876" w:rsidRDefault="00F54248" w:rsidP="00F35F69">
      <w:pPr>
        <w:pStyle w:val="SIText"/>
        <w:rPr>
          <w:rFonts w:cs="Arial"/>
        </w:rPr>
      </w:pPr>
      <w:r w:rsidRPr="00724876">
        <w:rPr>
          <w:rFonts w:cs="Arial"/>
        </w:rPr>
        <w:t>Managing these nursing requirements requires access to a practice where such procedures are undertaken using the appropriate equipment, specialised instrumentation and clinical resources.</w:t>
      </w:r>
    </w:p>
    <w:p w14:paraId="79CDBE24" w14:textId="7249CDCE" w:rsidR="002635B5" w:rsidRPr="00724876" w:rsidRDefault="00F54248" w:rsidP="00C80E16">
      <w:pPr>
        <w:pStyle w:val="SIText"/>
        <w:rPr>
          <w:rFonts w:cs="Arial"/>
        </w:rPr>
      </w:pPr>
      <w:r w:rsidRPr="00724876">
        <w:rPr>
          <w:rFonts w:cs="Arial"/>
        </w:rPr>
        <w:t>The unit applies to veterinary nurses who work in veterinary practices under the supervision of a registered or more highly qualified veterinarian who regularly performs advanced or specialist-level surgical interventions. It is designed for veterinary nurses typically with significant vocational experience who provide advanced surgical nursing skills and peri-operative support within the limits of their job role and legal scope of practice.</w:t>
      </w:r>
    </w:p>
    <w:p w14:paraId="3743C5F1" w14:textId="741CA7E0" w:rsidR="00D024B9" w:rsidRPr="00724876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724876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4FC3974A" w14:textId="2257B48C" w:rsidR="00D024B9" w:rsidRPr="00724876" w:rsidRDefault="000B6816" w:rsidP="000B6816">
      <w:pPr>
        <w:pStyle w:val="SIText"/>
        <w:rPr>
          <w:rFonts w:cs="Arial"/>
          <w:color w:val="000000" w:themeColor="text2"/>
        </w:rPr>
      </w:pPr>
      <w:r w:rsidRPr="00724876">
        <w:rPr>
          <w:rFonts w:cs="Arial"/>
        </w:rPr>
        <w:t xml:space="preserve">Legislative and regulatory requirements </w:t>
      </w:r>
      <w:r w:rsidR="00746474" w:rsidRPr="00724876">
        <w:rPr>
          <w:rFonts w:cs="Arial"/>
        </w:rPr>
        <w:t>apply</w:t>
      </w:r>
      <w:r w:rsidRPr="00724876">
        <w:rPr>
          <w:rFonts w:cs="Arial"/>
        </w:rPr>
        <w:t xml:space="preserve"> to the scope of veterinary nursing practice</w:t>
      </w:r>
      <w:r w:rsidR="00746474" w:rsidRPr="00724876">
        <w:rPr>
          <w:rFonts w:cs="Arial"/>
        </w:rPr>
        <w:t xml:space="preserve"> and</w:t>
      </w:r>
      <w:r w:rsidRPr="00724876">
        <w:rPr>
          <w:rFonts w:cs="Arial"/>
        </w:rPr>
        <w:t xml:space="preserve"> vary according to state/territory jurisdictions. Users of this unit must confirm current requirements with the relevant regulatory authority before delivery.</w:t>
      </w:r>
    </w:p>
    <w:p w14:paraId="1C8F9B21" w14:textId="3668D5F8" w:rsidR="00B76B2F" w:rsidRPr="00724876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Pre-requisite unit</w:t>
      </w:r>
    </w:p>
    <w:p w14:paraId="4C3F1116" w14:textId="47D537CB" w:rsidR="00B76B2F" w:rsidRPr="00724876" w:rsidRDefault="000B6816" w:rsidP="00B76B2F">
      <w:pPr>
        <w:pStyle w:val="BodyTextSI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Nil</w:t>
      </w:r>
      <w:r w:rsidR="00066076" w:rsidRPr="00724876">
        <w:rPr>
          <w:rFonts w:ascii="Arial" w:hAnsi="Arial" w:cs="Arial"/>
          <w:color w:val="000000" w:themeColor="text2"/>
        </w:rPr>
        <w:t xml:space="preserve"> </w:t>
      </w:r>
    </w:p>
    <w:p w14:paraId="14B940A8" w14:textId="5F767FA2" w:rsidR="002539F9" w:rsidRPr="00724876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Unit sector</w:t>
      </w:r>
    </w:p>
    <w:p w14:paraId="7B244E65" w14:textId="18010E65" w:rsidR="00B76B2F" w:rsidRPr="00724876" w:rsidRDefault="000B6816" w:rsidP="00D024B9">
      <w:pPr>
        <w:pStyle w:val="BodyTextSI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724876" w14:paraId="63332B22" w14:textId="77777777" w:rsidTr="008A2237">
        <w:tc>
          <w:tcPr>
            <w:tcW w:w="3512" w:type="dxa"/>
          </w:tcPr>
          <w:p w14:paraId="19345E85" w14:textId="4AA2ED8D" w:rsidR="008A2237" w:rsidRPr="00724876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</w:rPr>
              <w:t>Elements</w:t>
            </w:r>
            <w:r w:rsidR="007E40E9" w:rsidRPr="00724876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724876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724876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724876" w:rsidRDefault="008A2237" w:rsidP="008A2237">
            <w:pPr>
              <w:spacing w:after="120"/>
              <w:rPr>
                <w:rFonts w:ascii="Arial" w:hAnsi="Arial" w:cs="Arial"/>
              </w:rPr>
            </w:pPr>
            <w:r w:rsidRPr="00724876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724876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E9653C" w:rsidRPr="00724876" w14:paraId="31426DAE" w14:textId="77777777" w:rsidTr="008A2237">
        <w:tc>
          <w:tcPr>
            <w:tcW w:w="3512" w:type="dxa"/>
          </w:tcPr>
          <w:p w14:paraId="3D0A9A8F" w14:textId="37202A82" w:rsidR="00E9653C" w:rsidRPr="00724876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  <w:color w:val="000000" w:themeColor="text2"/>
              </w:rPr>
              <w:t xml:space="preserve">1. </w:t>
            </w:r>
            <w:r w:rsidR="00C85E45" w:rsidRPr="00724876">
              <w:rPr>
                <w:rFonts w:cs="Arial"/>
              </w:rPr>
              <w:t>Conduct admission processes</w:t>
            </w:r>
          </w:p>
        </w:tc>
        <w:tc>
          <w:tcPr>
            <w:tcW w:w="5954" w:type="dxa"/>
          </w:tcPr>
          <w:p w14:paraId="660508DC" w14:textId="4DD011FD" w:rsidR="00E15BFE" w:rsidRPr="00724876" w:rsidRDefault="00A67C83" w:rsidP="00E15BF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1.1</w:t>
            </w:r>
            <w:r w:rsidR="001C239B" w:rsidRPr="00724876">
              <w:rPr>
                <w:rFonts w:cs="Arial"/>
              </w:rPr>
              <w:t xml:space="preserve"> </w:t>
            </w:r>
            <w:r w:rsidR="00E15BFE" w:rsidRPr="00724876">
              <w:rPr>
                <w:rFonts w:cs="Arial"/>
              </w:rPr>
              <w:t>Coordinate appointment and provide pre-operative instructions and hospital routine information to the client</w:t>
            </w:r>
          </w:p>
          <w:p w14:paraId="6A31D15C" w14:textId="401589A6" w:rsidR="00E15BFE" w:rsidRPr="00724876" w:rsidRDefault="00E15BFE" w:rsidP="00E15BF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1.2 Compile patient histor</w:t>
            </w:r>
            <w:r w:rsidR="00C85E45" w:rsidRPr="00724876">
              <w:rPr>
                <w:rFonts w:cs="Arial"/>
              </w:rPr>
              <w:t>y</w:t>
            </w:r>
            <w:r w:rsidRPr="00724876">
              <w:rPr>
                <w:rFonts w:cs="Arial"/>
              </w:rPr>
              <w:t xml:space="preserve"> and client details according to surgeon’s requirements</w:t>
            </w:r>
          </w:p>
          <w:p w14:paraId="1439B6C7" w14:textId="2D45CD79" w:rsidR="00E15BFE" w:rsidRPr="00724876" w:rsidRDefault="00E15BFE" w:rsidP="00E15BF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1.3 Obtain patient samples</w:t>
            </w:r>
            <w:r w:rsidR="00F476EA" w:rsidRPr="00724876">
              <w:rPr>
                <w:rFonts w:cs="Arial"/>
              </w:rPr>
              <w:t>,</w:t>
            </w:r>
            <w:r w:rsidRPr="00724876">
              <w:rPr>
                <w:rFonts w:cs="Arial"/>
              </w:rPr>
              <w:t xml:space="preserve"> and </w:t>
            </w:r>
            <w:r w:rsidR="00C85E45" w:rsidRPr="00724876">
              <w:rPr>
                <w:rFonts w:cs="Arial"/>
              </w:rPr>
              <w:t>process</w:t>
            </w:r>
            <w:r w:rsidR="00F476EA" w:rsidRPr="00724876">
              <w:rPr>
                <w:rFonts w:cs="Arial"/>
              </w:rPr>
              <w:t xml:space="preserve"> </w:t>
            </w:r>
            <w:r w:rsidR="00C85E45" w:rsidRPr="00724876">
              <w:rPr>
                <w:rFonts w:cs="Arial"/>
              </w:rPr>
              <w:t xml:space="preserve">or </w:t>
            </w:r>
            <w:r w:rsidRPr="00724876">
              <w:rPr>
                <w:rFonts w:cs="Arial"/>
              </w:rPr>
              <w:t>submit for analytical test</w:t>
            </w:r>
            <w:r w:rsidR="00C85E45" w:rsidRPr="00724876">
              <w:rPr>
                <w:rFonts w:cs="Arial"/>
              </w:rPr>
              <w:t>ing,</w:t>
            </w:r>
            <w:r w:rsidRPr="00724876">
              <w:rPr>
                <w:rFonts w:cs="Arial"/>
              </w:rPr>
              <w:t xml:space="preserve"> according to surgeon’s directions</w:t>
            </w:r>
          </w:p>
          <w:p w14:paraId="5AD8264E" w14:textId="05AD2513" w:rsidR="00A67C83" w:rsidRPr="00724876" w:rsidRDefault="00E15BFE" w:rsidP="00F91166">
            <w:pPr>
              <w:pStyle w:val="SIText"/>
              <w:rPr>
                <w:rFonts w:cs="Arial"/>
                <w:sz w:val="20"/>
              </w:rPr>
            </w:pPr>
            <w:r w:rsidRPr="00724876">
              <w:rPr>
                <w:rFonts w:cs="Arial"/>
              </w:rPr>
              <w:t>1.4 Incorporate pathological and diagnostic aid results with patient’s history</w:t>
            </w:r>
          </w:p>
        </w:tc>
      </w:tr>
      <w:tr w:rsidR="00E9653C" w:rsidRPr="00724876" w14:paraId="1D0106AD" w14:textId="77777777" w:rsidTr="008A2237">
        <w:tc>
          <w:tcPr>
            <w:tcW w:w="3512" w:type="dxa"/>
          </w:tcPr>
          <w:p w14:paraId="5C7682E7" w14:textId="0612B700" w:rsidR="00E9653C" w:rsidRPr="00724876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  <w:color w:val="000000" w:themeColor="text2"/>
              </w:rPr>
              <w:lastRenderedPageBreak/>
              <w:t>2.</w:t>
            </w:r>
            <w:r w:rsidR="00F476EA" w:rsidRPr="00724876">
              <w:rPr>
                <w:rFonts w:cs="Arial"/>
                <w:color w:val="000000" w:themeColor="text2"/>
              </w:rPr>
              <w:t xml:space="preserve"> </w:t>
            </w:r>
            <w:r w:rsidR="00F476EA" w:rsidRPr="00724876">
              <w:rPr>
                <w:rFonts w:cs="Arial"/>
              </w:rPr>
              <w:t>Supervise theatre environment preparation</w:t>
            </w:r>
          </w:p>
        </w:tc>
        <w:tc>
          <w:tcPr>
            <w:tcW w:w="5954" w:type="dxa"/>
          </w:tcPr>
          <w:p w14:paraId="5D65852D" w14:textId="32763549" w:rsidR="00F476EA" w:rsidRPr="00724876" w:rsidRDefault="00A67C83" w:rsidP="00F476EA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2.1</w:t>
            </w:r>
            <w:r w:rsidR="00F476EA" w:rsidRPr="00724876">
              <w:rPr>
                <w:rFonts w:cs="Arial"/>
              </w:rPr>
              <w:t xml:space="preserve"> Coordinate theatre preparation</w:t>
            </w:r>
            <w:r w:rsidR="006704A1" w:rsidRPr="00724876">
              <w:rPr>
                <w:rFonts w:cs="Arial"/>
              </w:rPr>
              <w:t xml:space="preserve"> </w:t>
            </w:r>
            <w:r w:rsidR="00F476EA" w:rsidRPr="00724876">
              <w:rPr>
                <w:rFonts w:cs="Arial"/>
              </w:rPr>
              <w:t xml:space="preserve">to </w:t>
            </w:r>
            <w:r w:rsidR="006704A1" w:rsidRPr="00724876">
              <w:rPr>
                <w:rFonts w:cs="Arial"/>
              </w:rPr>
              <w:t xml:space="preserve">ensure </w:t>
            </w:r>
            <w:r w:rsidR="00F476EA" w:rsidRPr="00724876">
              <w:rPr>
                <w:rFonts w:cs="Arial"/>
              </w:rPr>
              <w:t xml:space="preserve">aseptic conditions </w:t>
            </w:r>
            <w:r w:rsidR="006704A1" w:rsidRPr="00724876">
              <w:rPr>
                <w:rFonts w:cs="Arial"/>
              </w:rPr>
              <w:t xml:space="preserve">are achieved </w:t>
            </w:r>
            <w:r w:rsidR="00F476EA" w:rsidRPr="00724876">
              <w:rPr>
                <w:rFonts w:cs="Arial"/>
              </w:rPr>
              <w:t>before</w:t>
            </w:r>
            <w:r w:rsidR="00612652" w:rsidRPr="00724876">
              <w:rPr>
                <w:rFonts w:cs="Arial"/>
              </w:rPr>
              <w:t>,</w:t>
            </w:r>
            <w:r w:rsidR="006704A1" w:rsidRPr="00724876">
              <w:rPr>
                <w:rFonts w:cs="Arial"/>
              </w:rPr>
              <w:t xml:space="preserve"> and maintained </w:t>
            </w:r>
            <w:r w:rsidR="00F476EA" w:rsidRPr="00724876">
              <w:rPr>
                <w:rFonts w:cs="Arial"/>
              </w:rPr>
              <w:t>during surgery</w:t>
            </w:r>
          </w:p>
          <w:p w14:paraId="1AB2F015" w14:textId="245AB8A4" w:rsidR="00F476EA" w:rsidRPr="00724876" w:rsidRDefault="00F476EA" w:rsidP="00F476EA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2.2 Prepare and check specialised materials, equipment and instruments suitable for individual animal and procedure </w:t>
            </w:r>
            <w:r w:rsidR="00612652" w:rsidRPr="00724876">
              <w:rPr>
                <w:rFonts w:cs="Arial"/>
              </w:rPr>
              <w:t xml:space="preserve">are </w:t>
            </w:r>
            <w:r w:rsidRPr="00724876">
              <w:rPr>
                <w:rFonts w:cs="Arial"/>
              </w:rPr>
              <w:t xml:space="preserve">ready for surgeon </w:t>
            </w:r>
          </w:p>
          <w:p w14:paraId="5DB11C36" w14:textId="77777777" w:rsidR="00F476EA" w:rsidRPr="00724876" w:rsidRDefault="00F476EA" w:rsidP="00F476EA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2.3 Perform personal preparation for theatre</w:t>
            </w:r>
          </w:p>
          <w:p w14:paraId="38425A1E" w14:textId="77777777" w:rsidR="00421ADE" w:rsidRPr="00724876" w:rsidRDefault="00F476EA" w:rsidP="00F91166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2.4 Supervise </w:t>
            </w:r>
            <w:r w:rsidR="00421ADE" w:rsidRPr="00724876">
              <w:rPr>
                <w:rFonts w:cs="Arial"/>
              </w:rPr>
              <w:t xml:space="preserve">and assist with </w:t>
            </w:r>
            <w:r w:rsidR="00612652" w:rsidRPr="00724876">
              <w:rPr>
                <w:rFonts w:cs="Arial"/>
              </w:rPr>
              <w:t xml:space="preserve">scrubbing, gowning, gloving and masking </w:t>
            </w:r>
            <w:r w:rsidRPr="00724876">
              <w:rPr>
                <w:rFonts w:cs="Arial"/>
              </w:rPr>
              <w:t>of others</w:t>
            </w:r>
          </w:p>
          <w:p w14:paraId="4988B7D3" w14:textId="69184D0B" w:rsidR="002A751F" w:rsidRPr="00724876" w:rsidRDefault="002A751F" w:rsidP="00F91166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2.5 Confirm work health and safety (WHS) and environmental legislative requirements and infection </w:t>
            </w:r>
            <w:r w:rsidR="00880B19" w:rsidRPr="00724876">
              <w:rPr>
                <w:rFonts w:cs="Arial"/>
              </w:rPr>
              <w:t xml:space="preserve">prevention and </w:t>
            </w:r>
            <w:r w:rsidRPr="00724876">
              <w:rPr>
                <w:rFonts w:cs="Arial"/>
              </w:rPr>
              <w:t xml:space="preserve">control </w:t>
            </w:r>
            <w:r w:rsidR="00880B19" w:rsidRPr="00724876">
              <w:rPr>
                <w:rFonts w:cs="Arial"/>
              </w:rPr>
              <w:t xml:space="preserve">(IPC) </w:t>
            </w:r>
            <w:r w:rsidRPr="00724876">
              <w:rPr>
                <w:rFonts w:cs="Arial"/>
              </w:rPr>
              <w:t xml:space="preserve">policies and procedures followed by all personnel </w:t>
            </w:r>
          </w:p>
        </w:tc>
      </w:tr>
      <w:tr w:rsidR="00A67C83" w:rsidRPr="00724876" w14:paraId="09B83DAF" w14:textId="77777777" w:rsidTr="008A2237">
        <w:tc>
          <w:tcPr>
            <w:tcW w:w="3512" w:type="dxa"/>
          </w:tcPr>
          <w:p w14:paraId="1F6B1751" w14:textId="7075B8E1" w:rsidR="00A67C83" w:rsidRPr="00724876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  <w:color w:val="000000" w:themeColor="text2"/>
              </w:rPr>
              <w:t>3</w:t>
            </w:r>
            <w:r w:rsidR="006704A1" w:rsidRPr="00724876">
              <w:rPr>
                <w:rFonts w:cs="Arial"/>
                <w:color w:val="000000" w:themeColor="text2"/>
              </w:rPr>
              <w:t xml:space="preserve">. </w:t>
            </w:r>
            <w:r w:rsidR="006704A1" w:rsidRPr="00724876">
              <w:rPr>
                <w:rFonts w:cs="Arial"/>
              </w:rPr>
              <w:t>Complete pre-operative procedures</w:t>
            </w:r>
          </w:p>
        </w:tc>
        <w:tc>
          <w:tcPr>
            <w:tcW w:w="5954" w:type="dxa"/>
          </w:tcPr>
          <w:p w14:paraId="5F0346B3" w14:textId="6D9AA6B1" w:rsidR="006704A1" w:rsidRPr="00724876" w:rsidRDefault="00A67C83" w:rsidP="006704A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  <w:color w:val="000000" w:themeColor="text2"/>
              </w:rPr>
              <w:t>3.1</w:t>
            </w:r>
            <w:r w:rsidR="006704A1" w:rsidRPr="00724876">
              <w:rPr>
                <w:rFonts w:cs="Arial"/>
                <w:color w:val="000000" w:themeColor="text2"/>
              </w:rPr>
              <w:t xml:space="preserve"> </w:t>
            </w:r>
            <w:r w:rsidR="006704A1" w:rsidRPr="00724876">
              <w:rPr>
                <w:rFonts w:cs="Arial"/>
              </w:rPr>
              <w:t>Perform pre-surgical patient evaluation</w:t>
            </w:r>
            <w:r w:rsidR="006E3BF8" w:rsidRPr="00724876">
              <w:rPr>
                <w:rFonts w:cs="Arial"/>
              </w:rPr>
              <w:t xml:space="preserve"> </w:t>
            </w:r>
            <w:r w:rsidR="006704A1" w:rsidRPr="00724876">
              <w:rPr>
                <w:rFonts w:cs="Arial"/>
              </w:rPr>
              <w:t>and record and report observations</w:t>
            </w:r>
          </w:p>
          <w:p w14:paraId="1BBC1EB1" w14:textId="50BD4D1E" w:rsidR="006704A1" w:rsidRPr="00724876" w:rsidRDefault="006704A1" w:rsidP="006704A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3.2 Report patient medical status to the surgeon and assist with patient stabilisation</w:t>
            </w:r>
          </w:p>
          <w:p w14:paraId="1AF221BA" w14:textId="06999C2C" w:rsidR="006704A1" w:rsidRPr="00724876" w:rsidRDefault="006704A1" w:rsidP="006704A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3.3 Design an individual intravenous fluid therapy plan in consultation with surgeon</w:t>
            </w:r>
          </w:p>
          <w:p w14:paraId="6A6A43CF" w14:textId="1EFFEF38" w:rsidR="00A67C83" w:rsidRPr="00724876" w:rsidRDefault="006704A1" w:rsidP="006704A1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</w:rPr>
              <w:t>3.4 Supervise patient preparation for surgery and position on the operating table</w:t>
            </w:r>
          </w:p>
        </w:tc>
      </w:tr>
      <w:tr w:rsidR="006704A1" w:rsidRPr="00724876" w14:paraId="30B4048D" w14:textId="77777777" w:rsidTr="008A2237">
        <w:tc>
          <w:tcPr>
            <w:tcW w:w="3512" w:type="dxa"/>
          </w:tcPr>
          <w:p w14:paraId="301394BD" w14:textId="13EC35E4" w:rsidR="006704A1" w:rsidRPr="00724876" w:rsidRDefault="006704A1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</w:rPr>
              <w:t xml:space="preserve">4. </w:t>
            </w:r>
            <w:r w:rsidR="004D40B6" w:rsidRPr="00724876">
              <w:rPr>
                <w:rFonts w:cs="Arial"/>
              </w:rPr>
              <w:t>Provide intra-operative support to surgeon</w:t>
            </w:r>
          </w:p>
        </w:tc>
        <w:tc>
          <w:tcPr>
            <w:tcW w:w="5954" w:type="dxa"/>
          </w:tcPr>
          <w:p w14:paraId="6E9BB54E" w14:textId="70FD6081" w:rsidR="006704A1" w:rsidRPr="00724876" w:rsidRDefault="004D40B6" w:rsidP="00421AD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  <w:color w:val="000000" w:themeColor="text2"/>
              </w:rPr>
              <w:t xml:space="preserve">4.1 </w:t>
            </w:r>
            <w:r w:rsidR="00463CAA" w:rsidRPr="00724876">
              <w:rPr>
                <w:rFonts w:cs="Arial"/>
              </w:rPr>
              <w:t>Monitor anaesthesi</w:t>
            </w:r>
            <w:r w:rsidR="00421ADE" w:rsidRPr="00724876">
              <w:rPr>
                <w:rFonts w:cs="Arial"/>
              </w:rPr>
              <w:t>a</w:t>
            </w:r>
            <w:r w:rsidR="006E3BF8" w:rsidRPr="00724876">
              <w:rPr>
                <w:rFonts w:cs="Arial"/>
              </w:rPr>
              <w:t xml:space="preserve"> and</w:t>
            </w:r>
            <w:r w:rsidR="00421ADE" w:rsidRPr="00724876">
              <w:rPr>
                <w:rFonts w:cs="Arial"/>
              </w:rPr>
              <w:t xml:space="preserve"> </w:t>
            </w:r>
            <w:r w:rsidR="00CF15A0" w:rsidRPr="00724876">
              <w:rPr>
                <w:rFonts w:cs="Arial"/>
              </w:rPr>
              <w:t>adjust</w:t>
            </w:r>
            <w:r w:rsidR="006E3BF8" w:rsidRPr="00724876">
              <w:rPr>
                <w:rFonts w:cs="Arial"/>
              </w:rPr>
              <w:t xml:space="preserve">, </w:t>
            </w:r>
            <w:r w:rsidR="00CF15A0" w:rsidRPr="00724876">
              <w:rPr>
                <w:rFonts w:cs="Arial"/>
              </w:rPr>
              <w:t>apply</w:t>
            </w:r>
            <w:r w:rsidR="00421ADE" w:rsidRPr="00724876">
              <w:rPr>
                <w:rFonts w:cs="Arial"/>
              </w:rPr>
              <w:t xml:space="preserve"> ventilation </w:t>
            </w:r>
            <w:r w:rsidR="00CF15A0" w:rsidRPr="00724876">
              <w:rPr>
                <w:rFonts w:cs="Arial"/>
              </w:rPr>
              <w:t xml:space="preserve">support </w:t>
            </w:r>
            <w:r w:rsidR="003D3930" w:rsidRPr="00724876">
              <w:rPr>
                <w:rFonts w:cs="Arial"/>
              </w:rPr>
              <w:t>or</w:t>
            </w:r>
            <w:r w:rsidR="00421ADE" w:rsidRPr="00724876">
              <w:rPr>
                <w:rFonts w:cs="Arial"/>
              </w:rPr>
              <w:t xml:space="preserve"> administer intra-operative medications as directed by the surgeon </w:t>
            </w:r>
          </w:p>
          <w:p w14:paraId="1D8A7C86" w14:textId="3FB97517" w:rsidR="00421ADE" w:rsidRPr="00724876" w:rsidRDefault="00421ADE" w:rsidP="00421AD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4.2 Anticipate progress of surgery and surgeon’s requirements </w:t>
            </w:r>
          </w:p>
          <w:p w14:paraId="64D7D7C0" w14:textId="2CF7284E" w:rsidR="00421ADE" w:rsidRPr="00724876" w:rsidRDefault="00421ADE" w:rsidP="00421ADE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4.3 Aseptically handle and pass instruments, materials and equipment to the surgeon</w:t>
            </w:r>
          </w:p>
          <w:p w14:paraId="7A3DD226" w14:textId="135D6631" w:rsidR="00421ADE" w:rsidRPr="00724876" w:rsidRDefault="00CF15A0" w:rsidP="00421ADE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  <w:color w:val="000000" w:themeColor="text2"/>
              </w:rPr>
              <w:t xml:space="preserve">4.4 </w:t>
            </w:r>
            <w:r w:rsidRPr="00724876">
              <w:rPr>
                <w:rFonts w:cs="Arial"/>
              </w:rPr>
              <w:t>Provide specific surgical operating support, as required</w:t>
            </w:r>
          </w:p>
        </w:tc>
      </w:tr>
      <w:tr w:rsidR="00CF15A0" w:rsidRPr="00724876" w14:paraId="33F7A0E4" w14:textId="77777777" w:rsidTr="008A2237">
        <w:tc>
          <w:tcPr>
            <w:tcW w:w="3512" w:type="dxa"/>
          </w:tcPr>
          <w:p w14:paraId="0D1A4C42" w14:textId="7E483AEE" w:rsidR="00CF15A0" w:rsidRPr="00724876" w:rsidRDefault="00CF15A0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5. Provide post-operative support to patient </w:t>
            </w:r>
          </w:p>
        </w:tc>
        <w:tc>
          <w:tcPr>
            <w:tcW w:w="5954" w:type="dxa"/>
          </w:tcPr>
          <w:p w14:paraId="4B957933" w14:textId="5AE2A69A" w:rsidR="00CF15A0" w:rsidRPr="00724876" w:rsidRDefault="00CF15A0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5.1 Monitor and support patient recovery from anaesthesia </w:t>
            </w:r>
          </w:p>
          <w:p w14:paraId="44EC2FEE" w14:textId="3409C2CF" w:rsidR="00CF15A0" w:rsidRPr="00724876" w:rsidRDefault="00CF15A0" w:rsidP="00CF15A0">
            <w:pPr>
              <w:pStyle w:val="SIText"/>
              <w:rPr>
                <w:rFonts w:cs="Arial"/>
                <w:color w:val="000000" w:themeColor="text2"/>
              </w:rPr>
            </w:pPr>
            <w:r w:rsidRPr="00724876">
              <w:rPr>
                <w:rFonts w:cs="Arial"/>
              </w:rPr>
              <w:t>5.2 Perform pain assessment on post-operative patient and develop pain management plan in consultation with surgeon</w:t>
            </w:r>
          </w:p>
        </w:tc>
      </w:tr>
      <w:tr w:rsidR="00CF15A0" w:rsidRPr="00724876" w14:paraId="3DB0AD91" w14:textId="77777777" w:rsidTr="008A2237">
        <w:tc>
          <w:tcPr>
            <w:tcW w:w="3512" w:type="dxa"/>
          </w:tcPr>
          <w:p w14:paraId="5719E7CA" w14:textId="6EFC8E8C" w:rsidR="00CF15A0" w:rsidRPr="00724876" w:rsidRDefault="00CF15A0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6. Manage </w:t>
            </w:r>
            <w:r w:rsidR="00FD28C1" w:rsidRPr="00724876">
              <w:rPr>
                <w:rFonts w:cs="Arial"/>
              </w:rPr>
              <w:t xml:space="preserve">theatre cleanup </w:t>
            </w:r>
          </w:p>
        </w:tc>
        <w:tc>
          <w:tcPr>
            <w:tcW w:w="5954" w:type="dxa"/>
          </w:tcPr>
          <w:p w14:paraId="130CECB9" w14:textId="7FA9703C" w:rsidR="00612652" w:rsidRPr="00724876" w:rsidRDefault="00CF15A0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6.1 Oversee the cleaning</w:t>
            </w:r>
            <w:r w:rsidR="00FD28C1" w:rsidRPr="00724876">
              <w:rPr>
                <w:rFonts w:cs="Arial"/>
              </w:rPr>
              <w:t xml:space="preserve">, </w:t>
            </w:r>
            <w:r w:rsidR="00612652" w:rsidRPr="00724876">
              <w:rPr>
                <w:rFonts w:cs="Arial"/>
              </w:rPr>
              <w:t xml:space="preserve">disinfecting and </w:t>
            </w:r>
            <w:r w:rsidR="00FD28C1" w:rsidRPr="00724876">
              <w:rPr>
                <w:rFonts w:cs="Arial"/>
              </w:rPr>
              <w:t>sterilisation</w:t>
            </w:r>
            <w:r w:rsidRPr="00724876">
              <w:rPr>
                <w:rFonts w:cs="Arial"/>
              </w:rPr>
              <w:t xml:space="preserve"> </w:t>
            </w:r>
            <w:r w:rsidR="00612652" w:rsidRPr="00724876">
              <w:rPr>
                <w:rFonts w:cs="Arial"/>
              </w:rPr>
              <w:t xml:space="preserve">of theatre equipment and the </w:t>
            </w:r>
            <w:r w:rsidRPr="00724876">
              <w:rPr>
                <w:rFonts w:cs="Arial"/>
              </w:rPr>
              <w:t xml:space="preserve">theatre </w:t>
            </w:r>
            <w:r w:rsidR="00612652" w:rsidRPr="00724876">
              <w:rPr>
                <w:rFonts w:cs="Arial"/>
              </w:rPr>
              <w:t>environment</w:t>
            </w:r>
            <w:r w:rsidR="00FD28C1" w:rsidRPr="00724876">
              <w:rPr>
                <w:rFonts w:cs="Arial"/>
              </w:rPr>
              <w:t xml:space="preserve"> </w:t>
            </w:r>
          </w:p>
          <w:p w14:paraId="725EA686" w14:textId="19B614A9" w:rsidR="00612652" w:rsidRPr="00724876" w:rsidRDefault="00612652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6.2 Manage the safe disposal of clinical waste, sharps and contaminated materials in accordance with workplace </w:t>
            </w:r>
            <w:r w:rsidR="00C53813" w:rsidRPr="00724876">
              <w:rPr>
                <w:rFonts w:cs="Arial"/>
              </w:rPr>
              <w:t>IPC</w:t>
            </w:r>
            <w:r w:rsidRPr="00724876">
              <w:rPr>
                <w:rFonts w:cs="Arial"/>
              </w:rPr>
              <w:t xml:space="preserve"> policies and procedures and </w:t>
            </w:r>
            <w:r w:rsidR="008924DC" w:rsidRPr="00724876">
              <w:rPr>
                <w:rFonts w:cs="Arial"/>
              </w:rPr>
              <w:t xml:space="preserve">environmental </w:t>
            </w:r>
            <w:r w:rsidRPr="00724876">
              <w:rPr>
                <w:rFonts w:cs="Arial"/>
              </w:rPr>
              <w:t>legislative requirements</w:t>
            </w:r>
          </w:p>
          <w:p w14:paraId="17DE13F7" w14:textId="79435AE7" w:rsidR="00CF15A0" w:rsidRPr="00724876" w:rsidRDefault="00CF15A0" w:rsidP="00CF15A0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6.2 Coordinate the packing and storage of </w:t>
            </w:r>
            <w:r w:rsidR="00612652" w:rsidRPr="00724876">
              <w:rPr>
                <w:rFonts w:cs="Arial"/>
              </w:rPr>
              <w:t xml:space="preserve">drapery, instruments and surgical equipment according to </w:t>
            </w:r>
            <w:r w:rsidR="00C53813" w:rsidRPr="00724876">
              <w:rPr>
                <w:rFonts w:cs="Arial"/>
              </w:rPr>
              <w:t xml:space="preserve">IPC </w:t>
            </w:r>
            <w:r w:rsidR="00612652" w:rsidRPr="00724876">
              <w:rPr>
                <w:rFonts w:cs="Arial"/>
              </w:rPr>
              <w:t>procedures</w:t>
            </w:r>
          </w:p>
        </w:tc>
      </w:tr>
    </w:tbl>
    <w:p w14:paraId="0965687E" w14:textId="77777777" w:rsidR="006A5CF9" w:rsidRPr="00724876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70E12C17" w:rsidR="006275E3" w:rsidRPr="00724876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724876">
        <w:rPr>
          <w:rFonts w:ascii="Arial" w:hAnsi="Arial" w:cs="Arial"/>
          <w:color w:val="000000" w:themeColor="text2"/>
        </w:rPr>
        <w:t>F</w:t>
      </w:r>
      <w:r w:rsidR="00A83F69" w:rsidRPr="00724876">
        <w:rPr>
          <w:rFonts w:ascii="Arial" w:hAnsi="Arial" w:cs="Arial"/>
          <w:color w:val="000000" w:themeColor="text2"/>
        </w:rPr>
        <w:t>oundation skills</w:t>
      </w:r>
      <w:r w:rsidR="006275E3" w:rsidRPr="00724876">
        <w:rPr>
          <w:rFonts w:ascii="Arial" w:hAnsi="Arial" w:cs="Arial"/>
          <w:color w:val="000000" w:themeColor="text2"/>
        </w:rPr>
        <w:br/>
      </w:r>
      <w:r w:rsidR="006275E3" w:rsidRPr="00724876">
        <w:rPr>
          <w:rFonts w:ascii="Arial" w:hAnsi="Arial" w:cs="Arial"/>
          <w:b w:val="0"/>
          <w:bCs w:val="0"/>
          <w:i/>
          <w:iCs w:val="0"/>
          <w:color w:val="000000" w:themeColor="text2"/>
          <w:sz w:val="22"/>
          <w:szCs w:val="22"/>
        </w:rPr>
        <w:t>(optional)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724876" w14:paraId="6E035243" w14:textId="77777777" w:rsidTr="00726491">
        <w:tc>
          <w:tcPr>
            <w:tcW w:w="1880" w:type="dxa"/>
          </w:tcPr>
          <w:p w14:paraId="1B1FC08B" w14:textId="10EC77E6" w:rsidR="00726491" w:rsidRPr="0072487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72487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72487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72487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72487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724876" w14:paraId="392C0B40" w14:textId="77777777" w:rsidTr="00726491">
        <w:tc>
          <w:tcPr>
            <w:tcW w:w="1880" w:type="dxa"/>
          </w:tcPr>
          <w:p w14:paraId="1077CCAE" w14:textId="45BE0479" w:rsidR="00726491" w:rsidRPr="00724876" w:rsidRDefault="00010D3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28034302" w:rsidR="00726491" w:rsidRPr="00724876" w:rsidRDefault="008C0B74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1880" w:type="dxa"/>
          </w:tcPr>
          <w:p w14:paraId="4BAE5E3B" w14:textId="1369B297" w:rsidR="00726491" w:rsidRPr="00724876" w:rsidRDefault="00010D3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1" w:type="dxa"/>
          </w:tcPr>
          <w:p w14:paraId="7B61E8CD" w14:textId="58F5018D" w:rsidR="00726491" w:rsidRPr="00724876" w:rsidRDefault="00010D3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color w:val="000000" w:themeColor="text2"/>
              </w:rPr>
              <w:t>5</w:t>
            </w:r>
          </w:p>
        </w:tc>
        <w:tc>
          <w:tcPr>
            <w:tcW w:w="2255" w:type="dxa"/>
          </w:tcPr>
          <w:p w14:paraId="762D0BD6" w14:textId="4A496EFD" w:rsidR="00726491" w:rsidRPr="00724876" w:rsidRDefault="00010D3D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13437BE6" w14:textId="77777777" w:rsidR="00D024B9" w:rsidRPr="00724876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72487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724876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72487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724876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724876" w:rsidRDefault="0058527E" w:rsidP="00010D3D">
      <w:pPr>
        <w:pStyle w:val="SIText"/>
        <w:rPr>
          <w:rFonts w:cs="Arial"/>
        </w:rPr>
      </w:pPr>
      <w:r w:rsidRPr="00724876">
        <w:rPr>
          <w:rFonts w:cs="Arial"/>
        </w:rPr>
        <w:t xml:space="preserve">An individual demonstrating competency must satisfy </w:t>
      </w:r>
      <w:proofErr w:type="gramStart"/>
      <w:r w:rsidRPr="00724876">
        <w:rPr>
          <w:rFonts w:cs="Arial"/>
        </w:rPr>
        <w:t>all of</w:t>
      </w:r>
      <w:proofErr w:type="gramEnd"/>
      <w:r w:rsidRPr="00724876">
        <w:rPr>
          <w:rFonts w:cs="Arial"/>
        </w:rPr>
        <w:t xml:space="preserve"> the elements and performance criteria in this unit.</w:t>
      </w:r>
    </w:p>
    <w:p w14:paraId="59632E21" w14:textId="4D99CA12" w:rsidR="005635E4" w:rsidRPr="00724876" w:rsidRDefault="0058527E" w:rsidP="00F53CAC">
      <w:pPr>
        <w:pStyle w:val="SIText"/>
        <w:rPr>
          <w:rFonts w:cs="Arial"/>
        </w:rPr>
      </w:pPr>
      <w:r w:rsidRPr="00724876">
        <w:rPr>
          <w:rFonts w:cs="Arial"/>
        </w:rPr>
        <w:t>There must be evidence that the individual has</w:t>
      </w:r>
      <w:r w:rsidR="005635E4" w:rsidRPr="00724876">
        <w:rPr>
          <w:rFonts w:cs="Arial"/>
        </w:rPr>
        <w:t>:</w:t>
      </w:r>
    </w:p>
    <w:p w14:paraId="23F27F27" w14:textId="762AB03D" w:rsidR="006918C5" w:rsidRPr="00724876" w:rsidRDefault="00010D3D" w:rsidP="00461CBF">
      <w:pPr>
        <w:pStyle w:val="SIBulletList1"/>
        <w:ind w:left="360"/>
        <w:rPr>
          <w:rFonts w:cs="Arial"/>
        </w:rPr>
      </w:pPr>
      <w:r w:rsidRPr="00724876">
        <w:rPr>
          <w:rFonts w:cs="Arial"/>
        </w:rPr>
        <w:t xml:space="preserve">managed </w:t>
      </w:r>
      <w:r w:rsidR="005635E4" w:rsidRPr="00724876">
        <w:rPr>
          <w:rFonts w:cs="Arial"/>
        </w:rPr>
        <w:t xml:space="preserve">the </w:t>
      </w:r>
      <w:r w:rsidRPr="00724876">
        <w:rPr>
          <w:rFonts w:cs="Arial"/>
        </w:rPr>
        <w:t>nursing requirements</w:t>
      </w:r>
      <w:r w:rsidR="000A5884" w:rsidRPr="00724876">
        <w:rPr>
          <w:rFonts w:cs="Arial"/>
        </w:rPr>
        <w:t>, including pre, intra and post operative</w:t>
      </w:r>
      <w:r w:rsidR="00A22CAD" w:rsidRPr="00724876">
        <w:rPr>
          <w:rFonts w:cs="Arial"/>
        </w:rPr>
        <w:t>,</w:t>
      </w:r>
      <w:r w:rsidRPr="00724876">
        <w:rPr>
          <w:rFonts w:cs="Arial"/>
        </w:rPr>
        <w:t xml:space="preserve"> for</w:t>
      </w:r>
      <w:r w:rsidR="005635E4" w:rsidRPr="00724876">
        <w:rPr>
          <w:rFonts w:cs="Arial"/>
        </w:rPr>
        <w:t xml:space="preserve"> at least </w:t>
      </w:r>
      <w:r w:rsidR="006918C5" w:rsidRPr="00724876">
        <w:rPr>
          <w:rFonts w:cs="Arial"/>
        </w:rPr>
        <w:t xml:space="preserve">two of the following </w:t>
      </w:r>
      <w:r w:rsidR="005635E4" w:rsidRPr="00724876">
        <w:rPr>
          <w:rFonts w:cs="Arial"/>
        </w:rPr>
        <w:t>specialised surgical procedures</w:t>
      </w:r>
      <w:r w:rsidR="006918C5" w:rsidRPr="00724876">
        <w:rPr>
          <w:rFonts w:cs="Arial"/>
        </w:rPr>
        <w:t xml:space="preserve">, with each </w:t>
      </w:r>
      <w:r w:rsidR="00136682" w:rsidRPr="00724876">
        <w:rPr>
          <w:rFonts w:cs="Arial"/>
        </w:rPr>
        <w:t xml:space="preserve">of the two </w:t>
      </w:r>
      <w:r w:rsidR="006918C5" w:rsidRPr="00724876">
        <w:rPr>
          <w:rFonts w:cs="Arial"/>
        </w:rPr>
        <w:t>procedure</w:t>
      </w:r>
      <w:r w:rsidR="00136682" w:rsidRPr="00724876">
        <w:rPr>
          <w:rFonts w:cs="Arial"/>
        </w:rPr>
        <w:t>s</w:t>
      </w:r>
      <w:r w:rsidR="006918C5" w:rsidRPr="00724876">
        <w:rPr>
          <w:rFonts w:cs="Arial"/>
        </w:rPr>
        <w:t xml:space="preserve"> </w:t>
      </w:r>
      <w:r w:rsidR="00136682" w:rsidRPr="00724876">
        <w:rPr>
          <w:rFonts w:cs="Arial"/>
        </w:rPr>
        <w:t>for a</w:t>
      </w:r>
      <w:r w:rsidR="006918C5" w:rsidRPr="00724876">
        <w:rPr>
          <w:rFonts w:cs="Arial"/>
        </w:rPr>
        <w:t xml:space="preserve"> different species: </w:t>
      </w:r>
    </w:p>
    <w:p w14:paraId="17A3B7FB" w14:textId="77777777" w:rsidR="006918C5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>thoracotomy</w:t>
      </w:r>
    </w:p>
    <w:p w14:paraId="7ED5D3AC" w14:textId="77777777" w:rsidR="006918C5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 xml:space="preserve">abdominal surgery </w:t>
      </w:r>
    </w:p>
    <w:p w14:paraId="6C26763A" w14:textId="77777777" w:rsidR="006918C5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>cystotomy</w:t>
      </w:r>
    </w:p>
    <w:p w14:paraId="1A927BF2" w14:textId="77777777" w:rsidR="006918C5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 xml:space="preserve">spinal surgery </w:t>
      </w:r>
    </w:p>
    <w:p w14:paraId="226F06EF" w14:textId="4C7FFB20" w:rsidR="006918C5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>orthopaedic surgery</w:t>
      </w:r>
    </w:p>
    <w:p w14:paraId="215FE3BF" w14:textId="77777777" w:rsidR="006918C5" w:rsidRPr="00724876" w:rsidRDefault="006918C5" w:rsidP="002A751F">
      <w:pPr>
        <w:pStyle w:val="SIBulletList2"/>
        <w:numPr>
          <w:ilvl w:val="0"/>
          <w:numId w:val="0"/>
        </w:numPr>
        <w:ind w:left="1080"/>
        <w:rPr>
          <w:rFonts w:cs="Arial"/>
        </w:rPr>
      </w:pPr>
    </w:p>
    <w:p w14:paraId="6C73B41D" w14:textId="77F3BAA3" w:rsidR="00010D3D" w:rsidRPr="00724876" w:rsidRDefault="00010D3D" w:rsidP="00D704C4">
      <w:pPr>
        <w:pStyle w:val="SIBulletList1"/>
        <w:ind w:left="360"/>
        <w:rPr>
          <w:rFonts w:cs="Arial"/>
        </w:rPr>
      </w:pPr>
      <w:r w:rsidRPr="00724876">
        <w:rPr>
          <w:rFonts w:cs="Arial"/>
        </w:rPr>
        <w:t xml:space="preserve">managed theatre requirements and overseen the </w:t>
      </w:r>
      <w:r w:rsidR="006918C5" w:rsidRPr="00724876">
        <w:rPr>
          <w:rFonts w:cs="Arial"/>
        </w:rPr>
        <w:t>cleaning, sterilisation and</w:t>
      </w:r>
      <w:r w:rsidRPr="00724876">
        <w:rPr>
          <w:rFonts w:cs="Arial"/>
        </w:rPr>
        <w:t xml:space="preserve"> maintenance requirements of surgical equipment, including at least two of:</w:t>
      </w:r>
    </w:p>
    <w:p w14:paraId="2DD1A67C" w14:textId="77777777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endoscope</w:t>
      </w:r>
    </w:p>
    <w:p w14:paraId="5EECB6BD" w14:textId="77777777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laparoscope</w:t>
      </w:r>
    </w:p>
    <w:p w14:paraId="3A2B6CBE" w14:textId="77777777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arthroscope</w:t>
      </w:r>
    </w:p>
    <w:p w14:paraId="2EF78712" w14:textId="77777777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electrosurgical unit/diathermy</w:t>
      </w:r>
    </w:p>
    <w:p w14:paraId="69059368" w14:textId="7A6D8D6E" w:rsidR="00010D3D" w:rsidRPr="00724876" w:rsidRDefault="006918C5" w:rsidP="006918C5">
      <w:pPr>
        <w:pStyle w:val="SIBulletList2"/>
        <w:rPr>
          <w:rFonts w:cs="Arial"/>
        </w:rPr>
      </w:pPr>
      <w:r w:rsidRPr="00724876">
        <w:rPr>
          <w:rFonts w:cs="Arial"/>
        </w:rPr>
        <w:t>electrocardiogram (</w:t>
      </w:r>
      <w:r w:rsidR="00010D3D" w:rsidRPr="00724876">
        <w:rPr>
          <w:rFonts w:cs="Arial"/>
        </w:rPr>
        <w:t>ECG</w:t>
      </w:r>
      <w:r w:rsidRPr="00724876">
        <w:rPr>
          <w:rFonts w:cs="Arial"/>
        </w:rPr>
        <w:t>)</w:t>
      </w:r>
    </w:p>
    <w:p w14:paraId="15F4DCC4" w14:textId="77777777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ventilator</w:t>
      </w:r>
    </w:p>
    <w:p w14:paraId="6DC618D4" w14:textId="2A5E5EED" w:rsidR="00010D3D" w:rsidRPr="00724876" w:rsidRDefault="00010D3D" w:rsidP="006918C5">
      <w:pPr>
        <w:pStyle w:val="SIBulletList2"/>
        <w:rPr>
          <w:rFonts w:cs="Arial"/>
        </w:rPr>
      </w:pPr>
      <w:r w:rsidRPr="00724876">
        <w:rPr>
          <w:rFonts w:cs="Arial"/>
        </w:rPr>
        <w:t>suction equipment</w:t>
      </w:r>
      <w:r w:rsidR="00C4360B" w:rsidRPr="00724876">
        <w:rPr>
          <w:rFonts w:cs="Arial"/>
        </w:rPr>
        <w:t>.</w:t>
      </w:r>
    </w:p>
    <w:p w14:paraId="235092BA" w14:textId="1BA5F47D" w:rsidR="0058527E" w:rsidRPr="00724876" w:rsidRDefault="0058527E" w:rsidP="0058527E">
      <w:pPr>
        <w:pStyle w:val="SIText"/>
        <w:rPr>
          <w:rFonts w:cs="Arial"/>
        </w:rPr>
      </w:pPr>
      <w:r w:rsidRPr="00724876">
        <w:rPr>
          <w:rFonts w:cs="Arial"/>
        </w:rPr>
        <w:t>Performance must be demonstrated in a</w:t>
      </w:r>
      <w:r w:rsidR="00660B4E" w:rsidRPr="00724876">
        <w:rPr>
          <w:rFonts w:cs="Arial"/>
        </w:rPr>
        <w:t xml:space="preserve"> veterinary practice</w:t>
      </w:r>
      <w:r w:rsidR="00D77497" w:rsidRPr="00724876">
        <w:rPr>
          <w:rFonts w:cs="Arial"/>
        </w:rPr>
        <w:t xml:space="preserve">, </w:t>
      </w:r>
      <w:r w:rsidR="00660B4E" w:rsidRPr="00724876">
        <w:rPr>
          <w:rFonts w:cs="Arial"/>
        </w:rPr>
        <w:t xml:space="preserve">specialist </w:t>
      </w:r>
      <w:r w:rsidR="00D77497" w:rsidRPr="00724876">
        <w:rPr>
          <w:rFonts w:cs="Arial"/>
        </w:rPr>
        <w:t xml:space="preserve">centre or veterinary </w:t>
      </w:r>
      <w:r w:rsidR="00660B4E" w:rsidRPr="00724876">
        <w:rPr>
          <w:rFonts w:cs="Arial"/>
        </w:rPr>
        <w:t xml:space="preserve">hospital </w:t>
      </w:r>
      <w:r w:rsidR="00D77497" w:rsidRPr="00724876">
        <w:rPr>
          <w:rFonts w:cs="Arial"/>
        </w:rPr>
        <w:t xml:space="preserve">where specialised surgical procedures are performed, </w:t>
      </w:r>
      <w:r w:rsidRPr="00724876">
        <w:rPr>
          <w:rFonts w:cs="Arial"/>
        </w:rPr>
        <w:t>or an environment that accurately reflects a veterinary practice</w:t>
      </w:r>
      <w:r w:rsidR="009C0A65" w:rsidRPr="00724876">
        <w:rPr>
          <w:rFonts w:cs="Arial"/>
        </w:rPr>
        <w:t xml:space="preserve">, specialist centre or veterinary hospital </w:t>
      </w:r>
      <w:r w:rsidRPr="00724876">
        <w:rPr>
          <w:rFonts w:cs="Arial"/>
        </w:rPr>
        <w:t xml:space="preserve">where </w:t>
      </w:r>
      <w:r w:rsidR="00136682" w:rsidRPr="00724876">
        <w:rPr>
          <w:rFonts w:cs="Arial"/>
        </w:rPr>
        <w:t xml:space="preserve">specialised surgical </w:t>
      </w:r>
      <w:r w:rsidRPr="00724876">
        <w:rPr>
          <w:rFonts w:cs="Arial"/>
        </w:rPr>
        <w:t xml:space="preserve">procedures are carried out on real animals. </w:t>
      </w:r>
    </w:p>
    <w:p w14:paraId="1CACF4A4" w14:textId="7E1CC9CB" w:rsidR="002D4A5E" w:rsidRPr="0072487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724876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574E596" w14:textId="77777777" w:rsidR="0058527E" w:rsidRPr="00724876" w:rsidRDefault="0058527E" w:rsidP="00136682">
      <w:pPr>
        <w:pStyle w:val="SIText"/>
        <w:rPr>
          <w:rFonts w:cs="Arial"/>
        </w:rPr>
      </w:pPr>
      <w:r w:rsidRPr="00724876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39E9C955" w14:textId="58469598" w:rsidR="00136682" w:rsidRPr="00724876" w:rsidRDefault="00136682" w:rsidP="00136682">
      <w:pPr>
        <w:pStyle w:val="SIBulletList1"/>
        <w:rPr>
          <w:rFonts w:cs="Arial"/>
        </w:rPr>
      </w:pPr>
      <w:r w:rsidRPr="00724876">
        <w:rPr>
          <w:rFonts w:cs="Arial"/>
        </w:rPr>
        <w:t>anaesthesia including anaesthetic types</w:t>
      </w:r>
      <w:r w:rsidR="00BB269E" w:rsidRPr="00724876">
        <w:rPr>
          <w:rFonts w:cs="Arial"/>
        </w:rPr>
        <w:t xml:space="preserve">, </w:t>
      </w:r>
      <w:r w:rsidRPr="00724876">
        <w:rPr>
          <w:rFonts w:cs="Arial"/>
        </w:rPr>
        <w:t>induction and monitoring procedures</w:t>
      </w:r>
      <w:r w:rsidR="00BB269E" w:rsidRPr="00724876">
        <w:rPr>
          <w:rFonts w:cs="Arial"/>
        </w:rPr>
        <w:t xml:space="preserve"> and recognising emergencies</w:t>
      </w:r>
    </w:p>
    <w:p w14:paraId="58DD8277" w14:textId="77777777" w:rsidR="00136682" w:rsidRPr="00724876" w:rsidRDefault="00136682" w:rsidP="00136682">
      <w:pPr>
        <w:pStyle w:val="SIBulletList1"/>
        <w:rPr>
          <w:rFonts w:cs="Arial"/>
        </w:rPr>
      </w:pPr>
      <w:r w:rsidRPr="00724876">
        <w:rPr>
          <w:rFonts w:cs="Arial"/>
        </w:rPr>
        <w:t>animal anatomy and physiology related to specialised surgical procedures</w:t>
      </w:r>
    </w:p>
    <w:p w14:paraId="44E2FF19" w14:textId="241FD3FE" w:rsidR="00136682" w:rsidRPr="00724876" w:rsidRDefault="00136682" w:rsidP="00136682">
      <w:pPr>
        <w:pStyle w:val="SIBulletList1"/>
        <w:rPr>
          <w:rFonts w:cs="Arial"/>
        </w:rPr>
      </w:pPr>
      <w:r w:rsidRPr="00724876">
        <w:rPr>
          <w:rFonts w:cs="Arial"/>
        </w:rPr>
        <w:t>specialised surgical and anaesthesia equipment and instruments and how to use each one, including:</w:t>
      </w:r>
    </w:p>
    <w:p w14:paraId="53614330" w14:textId="225BD596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lastRenderedPageBreak/>
        <w:t>anaesthesia equipment</w:t>
      </w:r>
    </w:p>
    <w:p w14:paraId="555B71DC" w14:textId="77777777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blood pressure monitoring equipment</w:t>
      </w:r>
    </w:p>
    <w:p w14:paraId="302BF491" w14:textId="7885A460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capnograph</w:t>
      </w:r>
    </w:p>
    <w:p w14:paraId="21522AE1" w14:textId="39FFE23F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catheter</w:t>
      </w:r>
    </w:p>
    <w:p w14:paraId="6843C929" w14:textId="28976FF7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wound drain</w:t>
      </w:r>
    </w:p>
    <w:p w14:paraId="0B89186B" w14:textId="0455703E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electrocardiograph (ECG machine)</w:t>
      </w:r>
    </w:p>
    <w:p w14:paraId="257A7147" w14:textId="60180083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electrosurgical unit</w:t>
      </w:r>
      <w:r w:rsidR="008B244A" w:rsidRPr="00724876">
        <w:rPr>
          <w:rFonts w:cs="Arial"/>
        </w:rPr>
        <w:t xml:space="preserve"> (ESU) </w:t>
      </w:r>
    </w:p>
    <w:p w14:paraId="6558714E" w14:textId="13D881A7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endoscope</w:t>
      </w:r>
    </w:p>
    <w:p w14:paraId="0CFFA63D" w14:textId="73F291E5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fluid therapy pump</w:t>
      </w:r>
    </w:p>
    <w:p w14:paraId="46993106" w14:textId="3BD4012B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heated operating table</w:t>
      </w:r>
    </w:p>
    <w:p w14:paraId="7DFA9C3A" w14:textId="4F3D9594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laryngoscope</w:t>
      </w:r>
    </w:p>
    <w:p w14:paraId="1248503D" w14:textId="08A02922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oesophageal stethoscope</w:t>
      </w:r>
    </w:p>
    <w:p w14:paraId="7B3AEEAD" w14:textId="3020C2CF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orthopaedic equipment including drill and saw</w:t>
      </w:r>
    </w:p>
    <w:p w14:paraId="1EE35DBB" w14:textId="73DE500B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pulse oximeter</w:t>
      </w:r>
    </w:p>
    <w:p w14:paraId="138FA494" w14:textId="19A4102A" w:rsidR="00136682" w:rsidRPr="00724876" w:rsidRDefault="008B244A" w:rsidP="00136682">
      <w:pPr>
        <w:pStyle w:val="SIBulletList2"/>
        <w:rPr>
          <w:rFonts w:cs="Arial"/>
        </w:rPr>
      </w:pPr>
      <w:r w:rsidRPr="00724876">
        <w:rPr>
          <w:rFonts w:cs="Arial"/>
        </w:rPr>
        <w:t xml:space="preserve">anaesthesia gas </w:t>
      </w:r>
      <w:r w:rsidR="00136682" w:rsidRPr="00724876">
        <w:rPr>
          <w:rFonts w:cs="Arial"/>
        </w:rPr>
        <w:t>scaveng</w:t>
      </w:r>
      <w:r w:rsidRPr="00724876">
        <w:rPr>
          <w:rFonts w:cs="Arial"/>
        </w:rPr>
        <w:t xml:space="preserve">ing system </w:t>
      </w:r>
    </w:p>
    <w:p w14:paraId="08A98CD9" w14:textId="460CEA4F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suction pump</w:t>
      </w:r>
    </w:p>
    <w:p w14:paraId="6B8D1475" w14:textId="77777777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syringe driver</w:t>
      </w:r>
    </w:p>
    <w:p w14:paraId="1E56AC1D" w14:textId="32B1B5D3" w:rsidR="00136682" w:rsidRPr="00724876" w:rsidRDefault="00136682" w:rsidP="00136682">
      <w:pPr>
        <w:pStyle w:val="SIBulletList2"/>
        <w:rPr>
          <w:rFonts w:cs="Arial"/>
        </w:rPr>
      </w:pPr>
      <w:r w:rsidRPr="00724876">
        <w:rPr>
          <w:rFonts w:cs="Arial"/>
        </w:rPr>
        <w:t>ventilator</w:t>
      </w:r>
    </w:p>
    <w:p w14:paraId="1B1448F7" w14:textId="228650B5" w:rsidR="008924DC" w:rsidRPr="00724876" w:rsidRDefault="008924DC" w:rsidP="00BB269E">
      <w:pPr>
        <w:pStyle w:val="SIBulletList1"/>
        <w:rPr>
          <w:rFonts w:cs="Arial"/>
        </w:rPr>
      </w:pPr>
      <w:r w:rsidRPr="00724876">
        <w:rPr>
          <w:rFonts w:cs="Arial"/>
        </w:rPr>
        <w:t xml:space="preserve">aseptic techniques </w:t>
      </w:r>
    </w:p>
    <w:p w14:paraId="47E7D659" w14:textId="6AB2BEF3" w:rsidR="000A5884" w:rsidRPr="00724876" w:rsidRDefault="00136682" w:rsidP="00BB269E">
      <w:pPr>
        <w:pStyle w:val="SIBulletList1"/>
        <w:rPr>
          <w:rFonts w:cs="Arial"/>
        </w:rPr>
      </w:pPr>
      <w:r w:rsidRPr="00724876">
        <w:rPr>
          <w:rFonts w:cs="Arial"/>
        </w:rPr>
        <w:t>intravenous fluid therapy</w:t>
      </w:r>
      <w:r w:rsidR="000A5884" w:rsidRPr="00724876">
        <w:rPr>
          <w:rFonts w:cs="Arial"/>
        </w:rPr>
        <w:t xml:space="preserve"> purposes and procedures</w:t>
      </w:r>
      <w:r w:rsidRPr="00724876">
        <w:rPr>
          <w:rFonts w:cs="Arial"/>
        </w:rPr>
        <w:t xml:space="preserve"> </w:t>
      </w:r>
    </w:p>
    <w:p w14:paraId="1F81F98D" w14:textId="4059964D" w:rsidR="00136682" w:rsidRPr="00724876" w:rsidRDefault="00136682" w:rsidP="00BB269E">
      <w:pPr>
        <w:pStyle w:val="SIBulletList1"/>
        <w:rPr>
          <w:rFonts w:cs="Arial"/>
        </w:rPr>
      </w:pPr>
      <w:r w:rsidRPr="00724876">
        <w:rPr>
          <w:rFonts w:cs="Arial"/>
        </w:rPr>
        <w:t>radiographic and other imaging routines relating to specialised surgical routines</w:t>
      </w:r>
    </w:p>
    <w:p w14:paraId="584F5AEE" w14:textId="77777777" w:rsidR="00136682" w:rsidRPr="00724876" w:rsidRDefault="00136682" w:rsidP="00BB269E">
      <w:pPr>
        <w:pStyle w:val="SIBulletList1"/>
        <w:rPr>
          <w:rFonts w:cs="Arial"/>
        </w:rPr>
      </w:pPr>
      <w:r w:rsidRPr="00724876">
        <w:rPr>
          <w:rFonts w:cs="Arial"/>
        </w:rPr>
        <w:t>pain management and sedation medications and techniques</w:t>
      </w:r>
    </w:p>
    <w:p w14:paraId="444EB445" w14:textId="3459ADF7" w:rsidR="00136682" w:rsidRPr="00724876" w:rsidRDefault="00136682" w:rsidP="00BB269E">
      <w:pPr>
        <w:pStyle w:val="SIBulletList1"/>
        <w:rPr>
          <w:rFonts w:cs="Arial"/>
        </w:rPr>
      </w:pPr>
      <w:r w:rsidRPr="00724876">
        <w:rPr>
          <w:rFonts w:cs="Arial"/>
        </w:rPr>
        <w:t>state</w:t>
      </w:r>
      <w:r w:rsidR="00BB269E" w:rsidRPr="00724876">
        <w:rPr>
          <w:rFonts w:cs="Arial"/>
        </w:rPr>
        <w:t>/</w:t>
      </w:r>
      <w:r w:rsidRPr="00724876">
        <w:rPr>
          <w:rFonts w:cs="Arial"/>
        </w:rPr>
        <w:t>territory legislation and regulations relating to the practice of veterinary science</w:t>
      </w:r>
      <w:r w:rsidR="00BB269E" w:rsidRPr="00724876">
        <w:rPr>
          <w:rFonts w:cs="Arial"/>
        </w:rPr>
        <w:t>/medicine,</w:t>
      </w:r>
      <w:r w:rsidRPr="00724876">
        <w:rPr>
          <w:rFonts w:cs="Arial"/>
        </w:rPr>
        <w:t xml:space="preserve"> work health and safety </w:t>
      </w:r>
      <w:r w:rsidR="00BB269E" w:rsidRPr="00724876">
        <w:rPr>
          <w:rFonts w:cs="Arial"/>
        </w:rPr>
        <w:t xml:space="preserve">(WHS) and environment </w:t>
      </w:r>
      <w:r w:rsidRPr="00724876">
        <w:rPr>
          <w:rFonts w:cs="Arial"/>
        </w:rPr>
        <w:t>relevant to surgical procedures</w:t>
      </w:r>
    </w:p>
    <w:p w14:paraId="20E48C16" w14:textId="4E075638" w:rsidR="008924DC" w:rsidRPr="00724876" w:rsidRDefault="00136682" w:rsidP="00BB269E">
      <w:pPr>
        <w:pStyle w:val="SIBulletList1"/>
        <w:rPr>
          <w:rFonts w:cs="Arial"/>
        </w:rPr>
      </w:pPr>
      <w:r w:rsidRPr="00724876">
        <w:rPr>
          <w:rFonts w:cs="Arial"/>
        </w:rPr>
        <w:t xml:space="preserve">processes involved, equipment </w:t>
      </w:r>
      <w:r w:rsidR="00EE280D" w:rsidRPr="00724876">
        <w:rPr>
          <w:rFonts w:cs="Arial"/>
        </w:rPr>
        <w:t>and instruments required</w:t>
      </w:r>
      <w:r w:rsidRPr="00724876">
        <w:rPr>
          <w:rFonts w:cs="Arial"/>
        </w:rPr>
        <w:t xml:space="preserve"> and nursing duties in specialised surgical procedures, including</w:t>
      </w:r>
      <w:r w:rsidR="008924DC" w:rsidRPr="00724876">
        <w:rPr>
          <w:rFonts w:cs="Arial"/>
        </w:rPr>
        <w:t>:</w:t>
      </w:r>
    </w:p>
    <w:p w14:paraId="144D99B5" w14:textId="77777777" w:rsidR="008924DC" w:rsidRPr="00724876" w:rsidRDefault="00136682" w:rsidP="008924DC">
      <w:pPr>
        <w:pStyle w:val="SIBulletList2"/>
        <w:rPr>
          <w:rFonts w:cs="Arial"/>
        </w:rPr>
      </w:pPr>
      <w:r w:rsidRPr="00724876">
        <w:rPr>
          <w:rFonts w:cs="Arial"/>
        </w:rPr>
        <w:t>thoracotomy</w:t>
      </w:r>
    </w:p>
    <w:p w14:paraId="4C5D7A9C" w14:textId="77777777" w:rsidR="008924DC" w:rsidRPr="00724876" w:rsidRDefault="00136682" w:rsidP="008924DC">
      <w:pPr>
        <w:pStyle w:val="SIBulletList2"/>
        <w:rPr>
          <w:rFonts w:cs="Arial"/>
        </w:rPr>
      </w:pPr>
      <w:r w:rsidRPr="00724876">
        <w:rPr>
          <w:rFonts w:cs="Arial"/>
        </w:rPr>
        <w:t>abdominal surgery</w:t>
      </w:r>
    </w:p>
    <w:p w14:paraId="09081641" w14:textId="77777777" w:rsidR="008924DC" w:rsidRPr="00724876" w:rsidRDefault="00136682" w:rsidP="008924DC">
      <w:pPr>
        <w:pStyle w:val="SIBulletList2"/>
        <w:rPr>
          <w:rFonts w:cs="Arial"/>
        </w:rPr>
      </w:pPr>
      <w:r w:rsidRPr="00724876">
        <w:rPr>
          <w:rFonts w:cs="Arial"/>
        </w:rPr>
        <w:t>cystotomy</w:t>
      </w:r>
    </w:p>
    <w:p w14:paraId="7C790887" w14:textId="77777777" w:rsidR="008924DC" w:rsidRPr="00724876" w:rsidRDefault="00136682" w:rsidP="008924DC">
      <w:pPr>
        <w:pStyle w:val="SIBulletList2"/>
        <w:rPr>
          <w:rFonts w:cs="Arial"/>
        </w:rPr>
      </w:pPr>
      <w:r w:rsidRPr="00724876">
        <w:rPr>
          <w:rFonts w:cs="Arial"/>
        </w:rPr>
        <w:t>spinal surgery</w:t>
      </w:r>
    </w:p>
    <w:p w14:paraId="6C1ADD92" w14:textId="6E66E556" w:rsidR="00136682" w:rsidRPr="00724876" w:rsidRDefault="00136682" w:rsidP="008924DC">
      <w:pPr>
        <w:pStyle w:val="SIBulletList2"/>
        <w:rPr>
          <w:rFonts w:cs="Arial"/>
        </w:rPr>
      </w:pPr>
      <w:r w:rsidRPr="00724876">
        <w:rPr>
          <w:rFonts w:cs="Arial"/>
        </w:rPr>
        <w:t>orthopaedic surgery</w:t>
      </w:r>
    </w:p>
    <w:p w14:paraId="5DB32A17" w14:textId="77777777" w:rsidR="00136682" w:rsidRPr="00724876" w:rsidRDefault="00136682" w:rsidP="008924DC">
      <w:pPr>
        <w:pStyle w:val="SIBulletList1"/>
        <w:rPr>
          <w:rFonts w:cs="Arial"/>
        </w:rPr>
      </w:pPr>
      <w:r w:rsidRPr="00724876">
        <w:rPr>
          <w:rFonts w:cs="Arial"/>
        </w:rPr>
        <w:t>specialised surgical nursing theatre routines</w:t>
      </w:r>
    </w:p>
    <w:p w14:paraId="3D629E88" w14:textId="77777777" w:rsidR="00136682" w:rsidRPr="00724876" w:rsidRDefault="00136682" w:rsidP="008924DC">
      <w:pPr>
        <w:pStyle w:val="SIBulletList1"/>
        <w:rPr>
          <w:rFonts w:cs="Arial"/>
        </w:rPr>
      </w:pPr>
      <w:r w:rsidRPr="00724876">
        <w:rPr>
          <w:rFonts w:cs="Arial"/>
        </w:rPr>
        <w:t>specialised bandages and their use</w:t>
      </w:r>
    </w:p>
    <w:p w14:paraId="039D656E" w14:textId="77777777" w:rsidR="008924DC" w:rsidRPr="00724876" w:rsidRDefault="008924DC" w:rsidP="008924DC">
      <w:pPr>
        <w:pStyle w:val="SIBulletList1"/>
        <w:rPr>
          <w:rFonts w:cs="Arial"/>
        </w:rPr>
      </w:pPr>
      <w:r w:rsidRPr="00724876">
        <w:rPr>
          <w:rFonts w:cs="Arial"/>
        </w:rPr>
        <w:t xml:space="preserve">Australian Standard for cleaning, disinfecting and sterilising re-useable medical and surgical instruments and equipment and maintenance of associated environments in health care facilities </w:t>
      </w:r>
    </w:p>
    <w:p w14:paraId="0CBAC3AD" w14:textId="044165FE" w:rsidR="008924DC" w:rsidRPr="00724876" w:rsidRDefault="00136682" w:rsidP="000A5884">
      <w:pPr>
        <w:pStyle w:val="SIBulletList1"/>
        <w:rPr>
          <w:rFonts w:cs="Arial"/>
        </w:rPr>
      </w:pPr>
      <w:r w:rsidRPr="00724876">
        <w:rPr>
          <w:rFonts w:cs="Arial"/>
        </w:rPr>
        <w:t>workplace hygiene standards</w:t>
      </w:r>
      <w:r w:rsidR="000A5884" w:rsidRPr="00724876">
        <w:rPr>
          <w:rFonts w:cs="Arial"/>
        </w:rPr>
        <w:t xml:space="preserve">, </w:t>
      </w:r>
      <w:r w:rsidR="00192497" w:rsidRPr="00724876">
        <w:rPr>
          <w:rFonts w:cs="Arial"/>
        </w:rPr>
        <w:t xml:space="preserve">cleaning agents, </w:t>
      </w:r>
      <w:r w:rsidRPr="00724876">
        <w:rPr>
          <w:rFonts w:cs="Arial"/>
        </w:rPr>
        <w:t xml:space="preserve">disinfectants and </w:t>
      </w:r>
      <w:r w:rsidR="000A5884" w:rsidRPr="00724876">
        <w:rPr>
          <w:rFonts w:cs="Arial"/>
        </w:rPr>
        <w:t>steril</w:t>
      </w:r>
      <w:r w:rsidR="00192497" w:rsidRPr="00724876">
        <w:rPr>
          <w:rFonts w:cs="Arial"/>
        </w:rPr>
        <w:t xml:space="preserve">isers, </w:t>
      </w:r>
      <w:r w:rsidR="003A007C" w:rsidRPr="00724876">
        <w:rPr>
          <w:rFonts w:cs="Arial"/>
        </w:rPr>
        <w:t xml:space="preserve">product specifications and safety data sheets (SDS), </w:t>
      </w:r>
      <w:r w:rsidR="00192497" w:rsidRPr="00724876">
        <w:rPr>
          <w:rFonts w:cs="Arial"/>
        </w:rPr>
        <w:t xml:space="preserve">techniques, equipment and materials </w:t>
      </w:r>
    </w:p>
    <w:p w14:paraId="4AD38E61" w14:textId="77777777" w:rsidR="008924DC" w:rsidRPr="00724876" w:rsidRDefault="008924DC" w:rsidP="008924DC">
      <w:pPr>
        <w:pStyle w:val="SIBulletList2"/>
        <w:numPr>
          <w:ilvl w:val="0"/>
          <w:numId w:val="0"/>
        </w:numPr>
        <w:rPr>
          <w:rFonts w:cs="Arial"/>
        </w:rPr>
      </w:pPr>
    </w:p>
    <w:p w14:paraId="28075586" w14:textId="6376421F" w:rsidR="0058527E" w:rsidRPr="00724876" w:rsidRDefault="002D4A5E" w:rsidP="008924DC">
      <w:pPr>
        <w:pStyle w:val="SIBulletList2"/>
        <w:numPr>
          <w:ilvl w:val="0"/>
          <w:numId w:val="0"/>
        </w:numPr>
        <w:rPr>
          <w:rFonts w:cs="Arial"/>
          <w:b/>
          <w:bCs/>
          <w:color w:val="000000" w:themeColor="text2"/>
        </w:rPr>
      </w:pPr>
      <w:r w:rsidRPr="00724876">
        <w:rPr>
          <w:rFonts w:cs="Arial"/>
          <w:b/>
          <w:bCs/>
          <w:color w:val="000000" w:themeColor="text2"/>
        </w:rPr>
        <w:t>Assessment conditions</w:t>
      </w:r>
    </w:p>
    <w:p w14:paraId="515E653C" w14:textId="44EC9A22" w:rsidR="009C0A65" w:rsidRPr="00724876" w:rsidRDefault="0058527E" w:rsidP="009C0A65">
      <w:pPr>
        <w:pStyle w:val="SIText"/>
        <w:rPr>
          <w:rFonts w:cs="Arial"/>
        </w:rPr>
      </w:pPr>
      <w:r w:rsidRPr="00724876">
        <w:rPr>
          <w:rFonts w:cs="Arial"/>
        </w:rPr>
        <w:t xml:space="preserve">Skills must be demonstrated </w:t>
      </w:r>
      <w:r w:rsidR="009C0A65" w:rsidRPr="00724876">
        <w:rPr>
          <w:rFonts w:cs="Arial"/>
        </w:rPr>
        <w:t xml:space="preserve">in a veterinary practice, specialist centre or veterinary hospital where specialised surgical procedures are performed, or an environment that accurately reflects a veterinary practice, specialist centre or veterinary hospital where specialised surgical procedures are carried out on real animals. </w:t>
      </w:r>
    </w:p>
    <w:p w14:paraId="20BD99A0" w14:textId="77777777" w:rsidR="0058527E" w:rsidRPr="00724876" w:rsidRDefault="0058527E" w:rsidP="004037B4">
      <w:pPr>
        <w:pStyle w:val="SIText"/>
        <w:rPr>
          <w:rFonts w:cs="Arial"/>
        </w:rPr>
      </w:pPr>
      <w:r w:rsidRPr="00724876">
        <w:rPr>
          <w:rFonts w:cs="Arial"/>
        </w:rPr>
        <w:t xml:space="preserve">Assessment must ensure access to: </w:t>
      </w:r>
    </w:p>
    <w:p w14:paraId="04E55B13" w14:textId="77777777" w:rsidR="004037B4" w:rsidRPr="00724876" w:rsidRDefault="004037B4" w:rsidP="004037B4">
      <w:pPr>
        <w:pStyle w:val="SIBulletList1"/>
        <w:rPr>
          <w:rFonts w:cs="Arial"/>
        </w:rPr>
      </w:pPr>
      <w:r w:rsidRPr="00724876">
        <w:rPr>
          <w:rFonts w:cs="Arial"/>
        </w:rPr>
        <w:t>a range of real patients</w:t>
      </w:r>
    </w:p>
    <w:p w14:paraId="17F740A5" w14:textId="535E6714" w:rsidR="0058527E" w:rsidRPr="00724876" w:rsidRDefault="00FA5E74" w:rsidP="004037B4">
      <w:pPr>
        <w:pStyle w:val="SIBulletList1"/>
        <w:rPr>
          <w:rFonts w:cs="Arial"/>
        </w:rPr>
      </w:pPr>
      <w:r w:rsidRPr="00724876">
        <w:rPr>
          <w:rFonts w:cs="Arial"/>
        </w:rPr>
        <w:t xml:space="preserve">surgical environment, </w:t>
      </w:r>
      <w:r w:rsidR="004037B4" w:rsidRPr="00724876">
        <w:rPr>
          <w:rFonts w:cs="Arial"/>
        </w:rPr>
        <w:t xml:space="preserve">equipment, instruments and resources typically available for </w:t>
      </w:r>
      <w:r w:rsidRPr="00724876">
        <w:rPr>
          <w:rFonts w:cs="Arial"/>
        </w:rPr>
        <w:t xml:space="preserve">specialised </w:t>
      </w:r>
      <w:r w:rsidR="004037B4" w:rsidRPr="00724876">
        <w:rPr>
          <w:rFonts w:cs="Arial"/>
        </w:rPr>
        <w:t>veterinary surgery</w:t>
      </w:r>
    </w:p>
    <w:p w14:paraId="64E94C1C" w14:textId="3CC88C4F" w:rsidR="00FA5E74" w:rsidRPr="00724876" w:rsidRDefault="00FA5E74" w:rsidP="00FA5E74">
      <w:pPr>
        <w:pStyle w:val="SIBulletList1"/>
        <w:rPr>
          <w:rFonts w:cs="Arial"/>
        </w:rPr>
      </w:pPr>
      <w:r w:rsidRPr="00724876">
        <w:rPr>
          <w:rFonts w:cs="Arial"/>
        </w:rPr>
        <w:t>organisational policies and procedures, current legislation and regulations relevant to WHS, environment, administration of drugs and poisons and veterinary acts of science/medicine</w:t>
      </w:r>
    </w:p>
    <w:p w14:paraId="414B1B04" w14:textId="46D71106" w:rsidR="00FA5E74" w:rsidRPr="00724876" w:rsidRDefault="00FA5E74" w:rsidP="00FA5E74">
      <w:pPr>
        <w:pStyle w:val="SIBulletList1"/>
        <w:rPr>
          <w:rFonts w:cs="Arial"/>
        </w:rPr>
      </w:pPr>
      <w:r w:rsidRPr="00724876">
        <w:rPr>
          <w:rFonts w:cs="Arial"/>
        </w:rPr>
        <w:lastRenderedPageBreak/>
        <w:t>relevant sections of current Australian Standards.</w:t>
      </w:r>
    </w:p>
    <w:p w14:paraId="304F0D9E" w14:textId="4AED0FD8" w:rsidR="00350925" w:rsidRPr="00724876" w:rsidRDefault="0058527E" w:rsidP="004037B4">
      <w:pPr>
        <w:pStyle w:val="SIText"/>
        <w:rPr>
          <w:rFonts w:cs="Arial"/>
        </w:rPr>
      </w:pPr>
      <w:r w:rsidRPr="00724876">
        <w:rPr>
          <w:rFonts w:cs="Arial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724876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Unit m</w:t>
      </w:r>
      <w:r w:rsidR="00922C8D" w:rsidRPr="00724876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724876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72487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72487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72487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72487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300C41" w:rsidRPr="00724876" w14:paraId="60D8A35B" w14:textId="04FBE706" w:rsidTr="00300C41">
        <w:trPr>
          <w:trHeight w:val="3466"/>
        </w:trPr>
        <w:tc>
          <w:tcPr>
            <w:tcW w:w="2195" w:type="dxa"/>
          </w:tcPr>
          <w:p w14:paraId="36D257BE" w14:textId="64F93336" w:rsidR="00300C41" w:rsidRPr="00724876" w:rsidRDefault="00300C41" w:rsidP="00300C41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724876">
              <w:rPr>
                <w:rStyle w:val="SITempText-Green"/>
                <w:rFonts w:cs="Arial"/>
                <w:color w:val="213430" w:themeColor="text1"/>
              </w:rPr>
              <w:t>ACMVET5X</w:t>
            </w:r>
            <w:r w:rsidR="00E5753C" w:rsidRPr="00724876">
              <w:rPr>
                <w:rStyle w:val="SITempText-Green"/>
                <w:rFonts w:cs="Arial"/>
                <w:color w:val="213430" w:themeColor="text1"/>
              </w:rPr>
              <w:t>21</w:t>
            </w:r>
            <w:r w:rsidRPr="00724876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Pr="00724876">
              <w:rPr>
                <w:rFonts w:cs="Arial"/>
              </w:rPr>
              <w:t>Manage nursing requirements for specialised surgical procedures</w:t>
            </w:r>
          </w:p>
        </w:tc>
        <w:tc>
          <w:tcPr>
            <w:tcW w:w="2195" w:type="dxa"/>
          </w:tcPr>
          <w:p w14:paraId="3E7CE5FF" w14:textId="52372C61" w:rsidR="00300C41" w:rsidRPr="00724876" w:rsidRDefault="00300C41" w:rsidP="00300C41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724876">
              <w:rPr>
                <w:rStyle w:val="SITempText-Green"/>
                <w:rFonts w:cs="Arial"/>
                <w:color w:val="213430" w:themeColor="text1"/>
              </w:rPr>
              <w:t xml:space="preserve">ACMVET501 </w:t>
            </w:r>
            <w:r w:rsidRPr="00724876">
              <w:rPr>
                <w:rFonts w:cs="Arial"/>
              </w:rPr>
              <w:t>Manage nursing requirements for specialised surgical procedures</w:t>
            </w:r>
          </w:p>
        </w:tc>
        <w:tc>
          <w:tcPr>
            <w:tcW w:w="1500" w:type="dxa"/>
          </w:tcPr>
          <w:p w14:paraId="0617AE96" w14:textId="2920F1BD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Equivalent</w:t>
            </w:r>
          </w:p>
        </w:tc>
        <w:tc>
          <w:tcPr>
            <w:tcW w:w="3579" w:type="dxa"/>
          </w:tcPr>
          <w:p w14:paraId="7E7D3A2E" w14:textId="73AD1F3A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Unit re-templated to 2025 template</w:t>
            </w:r>
          </w:p>
          <w:p w14:paraId="252DF3EB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Changes to wording of Application to provide more definition regarding specialised surgical procedures and remove requirement for supervision by MANZCVS. </w:t>
            </w:r>
          </w:p>
          <w:p w14:paraId="6EF345ED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E1: Change wording from ‘Conduct admission processes for specialised surgical procedures under supervision of a veterinary surgeon’ to ‘Conduct admission </w:t>
            </w:r>
            <w:proofErr w:type="gramStart"/>
            <w:r w:rsidRPr="00724876">
              <w:rPr>
                <w:rFonts w:cs="Arial"/>
              </w:rPr>
              <w:t>processes’</w:t>
            </w:r>
            <w:proofErr w:type="gramEnd"/>
            <w:r w:rsidRPr="00724876">
              <w:rPr>
                <w:rFonts w:cs="Arial"/>
              </w:rPr>
              <w:t xml:space="preserve">. </w:t>
            </w:r>
          </w:p>
          <w:p w14:paraId="05CE80D9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PC1.2 minor grammatical change from ‘patient histories’ plural to ‘patient history’ (singular) to align with rest of unit</w:t>
            </w:r>
          </w:p>
          <w:p w14:paraId="5E31BFF3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PC1.3 add ‘and process’ re samples</w:t>
            </w:r>
          </w:p>
          <w:p w14:paraId="359DB32E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PC2.1 wording change from ‘Coordinate theatre preparation to achieve aseptic conditions before and during surgery’ to ‘Coordinate theatre preparation to ensure aseptic conditions are achieved before, and maintained during surgery’</w:t>
            </w:r>
          </w:p>
          <w:p w14:paraId="7DEFC6BF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PC2.4 Reworded from ‘Supervise gloving and gowning of others’ to ‘2.4 Supervise and assist with scrubbing, gowning, gloving and masking of others’ (incorporate 5.1 ‘surgeon’s personal preparations’). </w:t>
            </w:r>
          </w:p>
          <w:p w14:paraId="72A881D3" w14:textId="07810D9B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Added PC 2.5 relating to ensuring WHS and infection </w:t>
            </w:r>
            <w:r w:rsidR="00C53813" w:rsidRPr="00724876">
              <w:rPr>
                <w:rFonts w:cs="Arial"/>
              </w:rPr>
              <w:t xml:space="preserve">prevention and </w:t>
            </w:r>
            <w:r w:rsidRPr="00724876">
              <w:rPr>
                <w:rFonts w:cs="Arial"/>
              </w:rPr>
              <w:t xml:space="preserve">control procedures followed </w:t>
            </w:r>
          </w:p>
          <w:p w14:paraId="45895FD5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lastRenderedPageBreak/>
              <w:t xml:space="preserve">(PC2.2 ‘prepare and check </w:t>
            </w:r>
            <w:proofErr w:type="gramStart"/>
            <w:r w:rsidRPr="00724876">
              <w:rPr>
                <w:rFonts w:cs="Arial"/>
              </w:rPr>
              <w:t>[ ]</w:t>
            </w:r>
            <w:proofErr w:type="gramEnd"/>
            <w:r w:rsidRPr="00724876">
              <w:rPr>
                <w:rFonts w:cs="Arial"/>
              </w:rPr>
              <w:t xml:space="preserve"> equipment and materials ready for surgery’ according to WHS and practice policies and procedures incorrect)</w:t>
            </w:r>
          </w:p>
          <w:p w14:paraId="422E42AC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Remove PC 3.1 as is knowledge evidence</w:t>
            </w:r>
          </w:p>
          <w:p w14:paraId="03C0A797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3.1 (new) add ‘record’ </w:t>
            </w:r>
          </w:p>
          <w:p w14:paraId="10E9FCF0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Element 4 Monitor anaesthesia under the direction and supervision of the surgeon deleted, and PC 4.1 added - ‘Monitor anaesthesia and adjust, apply ventilation support or administer intra-operative medications as directed by the surgeon’ (to reduce duplication with other anaesthesia units, and little to no knowledge of monitoring anaesthesia in this unit) </w:t>
            </w:r>
          </w:p>
          <w:p w14:paraId="7B9935B0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E5 (previously element 6) changed from ‘Provide post-operative support to patient under supervision of veterinary surgeon’ to ‘Provide post-operative support to patient’ </w:t>
            </w:r>
          </w:p>
          <w:p w14:paraId="3FAD8B1C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PC6.1 minor change to wording from ‘Monitor and support anaesthetic recovery of patients’ to ‘Monitor and support patient recovery from anaesthesia’</w:t>
            </w:r>
          </w:p>
          <w:p w14:paraId="7FBE99D8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E6 change from ‘Manage equipment cleaning and maintenance’ to ‘Manage theatre cleanup’</w:t>
            </w:r>
          </w:p>
          <w:p w14:paraId="4E20EA28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PC 6.1 added ‘disinfecting and sterilisation’ not just cleaning and maintenance</w:t>
            </w:r>
          </w:p>
          <w:p w14:paraId="5FC3CF94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Additional PC added re disposal of waste and materials </w:t>
            </w:r>
          </w:p>
          <w:p w14:paraId="75FF52CE" w14:textId="657F18D4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 xml:space="preserve">Wording PC 6.3 changed from ‘Coordinate the packing and storage of instruments and surgical equipment’ to ‘Coordinate the packing and storage of drapery, instruments and surgical equipment according to </w:t>
            </w:r>
            <w:r w:rsidR="00C53813" w:rsidRPr="00724876">
              <w:rPr>
                <w:rFonts w:cs="Arial"/>
              </w:rPr>
              <w:t>IPC</w:t>
            </w:r>
            <w:r w:rsidRPr="00724876">
              <w:rPr>
                <w:rFonts w:cs="Arial"/>
              </w:rPr>
              <w:t xml:space="preserve"> procedures’</w:t>
            </w:r>
          </w:p>
          <w:p w14:paraId="5F189435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lastRenderedPageBreak/>
              <w:t xml:space="preserve">PE: Re-worded for clarity and to reduce duplicating E and PC. </w:t>
            </w:r>
          </w:p>
          <w:p w14:paraId="4CFA9A55" w14:textId="77777777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Remove requirement for specified number of mandatory work hours, whilst retaining requirement to demonstrate performance in a workplace with real animals/procedures.</w:t>
            </w:r>
          </w:p>
          <w:p w14:paraId="4EDA864E" w14:textId="0121A085" w:rsidR="00300C41" w:rsidRPr="00724876" w:rsidRDefault="00300C41" w:rsidP="00300C41">
            <w:pPr>
              <w:pStyle w:val="SIText"/>
              <w:rPr>
                <w:rFonts w:cs="Arial"/>
              </w:rPr>
            </w:pPr>
            <w:r w:rsidRPr="00724876">
              <w:rPr>
                <w:rFonts w:cs="Arial"/>
              </w:rPr>
              <w:t>KE: changes to wording of some knowledge requirements – added knowledge of aseptic techniques (as critical to surgical work).</w:t>
            </w:r>
          </w:p>
        </w:tc>
      </w:tr>
    </w:tbl>
    <w:p w14:paraId="1D8F46F5" w14:textId="77777777" w:rsidR="00B85A2F" w:rsidRPr="0072487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72487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72487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724876" w14:paraId="2860BE6D" w14:textId="77777777" w:rsidTr="00C32357">
        <w:tc>
          <w:tcPr>
            <w:tcW w:w="2972" w:type="dxa"/>
          </w:tcPr>
          <w:p w14:paraId="7CA8953A" w14:textId="77777777" w:rsidR="00B85A2F" w:rsidRPr="0072487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724876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72487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257969" w:rsidRPr="00724876" w14:paraId="5CF529C7" w14:textId="77777777" w:rsidTr="00C32357">
        <w:tc>
          <w:tcPr>
            <w:tcW w:w="2972" w:type="dxa"/>
          </w:tcPr>
          <w:p w14:paraId="22761332" w14:textId="33C0C176" w:rsidR="00257969" w:rsidRPr="00724876" w:rsidRDefault="00257969" w:rsidP="00257969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04CA899D" w:rsidR="00257969" w:rsidRPr="00724876" w:rsidRDefault="00257969" w:rsidP="00257969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724876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724876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36C3CD3" w14:textId="47D5C2F7" w:rsidR="0058527E" w:rsidRPr="00724876" w:rsidRDefault="00AD03E0" w:rsidP="00E91B63">
      <w:pPr>
        <w:pStyle w:val="BodyTextSI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724876">
        <w:rPr>
          <w:rFonts w:ascii="Arial" w:hAnsi="Arial" w:cs="Arial"/>
          <w:b/>
          <w:bCs/>
          <w:color w:val="000000" w:themeColor="text2"/>
        </w:rPr>
        <w:t>:</w:t>
      </w:r>
      <w:r w:rsidR="00842627" w:rsidRPr="00724876">
        <w:rPr>
          <w:rFonts w:ascii="Arial" w:hAnsi="Arial" w:cs="Arial"/>
          <w:color w:val="000000" w:themeColor="text2"/>
        </w:rPr>
        <w:t xml:space="preserve"> </w:t>
      </w:r>
    </w:p>
    <w:p w14:paraId="2832885E" w14:textId="77777777" w:rsidR="0058527E" w:rsidRPr="00724876" w:rsidRDefault="0058527E" w:rsidP="0058527E">
      <w:pPr>
        <w:pStyle w:val="BodyTextSI"/>
        <w:rPr>
          <w:rFonts w:ascii="Arial" w:hAnsi="Arial" w:cs="Arial"/>
          <w:color w:val="000000" w:themeColor="text2"/>
        </w:rPr>
      </w:pPr>
      <w:r w:rsidRPr="00724876">
        <w:rPr>
          <w:rFonts w:ascii="Arial" w:hAnsi="Arial" w:cs="Arial"/>
        </w:rPr>
        <w:t xml:space="preserve">Mandatory workplace requirements apply to this unit of competency and are specified in the Performance Evidence and Assessment Conditions of the Assessment Requirements. </w:t>
      </w:r>
    </w:p>
    <w:p w14:paraId="3FB1EF35" w14:textId="77777777" w:rsidR="0058527E" w:rsidRPr="00724876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72487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724876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D2A5F" w14:textId="77777777" w:rsidR="006C42C4" w:rsidRDefault="006C42C4" w:rsidP="005072F6">
      <w:r>
        <w:separator/>
      </w:r>
    </w:p>
  </w:endnote>
  <w:endnote w:type="continuationSeparator" w:id="0">
    <w:p w14:paraId="601672E9" w14:textId="77777777" w:rsidR="006C42C4" w:rsidRDefault="006C42C4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409E1" w14:textId="77777777" w:rsidR="006C42C4" w:rsidRDefault="006C42C4" w:rsidP="005072F6">
      <w:r>
        <w:separator/>
      </w:r>
    </w:p>
  </w:footnote>
  <w:footnote w:type="continuationSeparator" w:id="0">
    <w:p w14:paraId="420791D1" w14:textId="77777777" w:rsidR="006C42C4" w:rsidRDefault="006C42C4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1E064230" w:rsidR="00225717" w:rsidRPr="00225717" w:rsidRDefault="006C42C4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1D35B4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E16">
      <w:rPr>
        <w:rFonts w:ascii="Arial" w:hAnsi="Arial" w:cs="Arial"/>
        <w:b/>
        <w:bCs/>
      </w:rPr>
      <w:t>ACMVET5X</w:t>
    </w:r>
    <w:r w:rsidR="00E5753C">
      <w:rPr>
        <w:rFonts w:ascii="Arial" w:hAnsi="Arial" w:cs="Arial"/>
        <w:b/>
        <w:bCs/>
      </w:rPr>
      <w:t>21</w:t>
    </w:r>
    <w:r w:rsidR="002F4169" w:rsidRPr="002F4169">
      <w:rPr>
        <w:rFonts w:ascii="Arial" w:hAnsi="Arial" w:cs="Arial"/>
        <w:b/>
        <w:bCs/>
      </w:rPr>
      <w:t xml:space="preserve"> </w:t>
    </w:r>
    <w:r w:rsidR="00C80E16">
      <w:rPr>
        <w:rFonts w:ascii="Arial" w:hAnsi="Arial" w:cs="Arial"/>
        <w:b/>
        <w:bCs/>
      </w:rPr>
      <w:t>Manage nursing requirements for specialised surgical procedures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5CF6A3D2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8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3"/>
  </w:num>
  <w:num w:numId="12" w16cid:durableId="741761368">
    <w:abstractNumId w:val="4"/>
  </w:num>
  <w:num w:numId="13" w16cid:durableId="355735866">
    <w:abstractNumId w:val="27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29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2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5"/>
  </w:num>
  <w:num w:numId="23" w16cid:durableId="1138692964">
    <w:abstractNumId w:val="21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4"/>
  </w:num>
  <w:num w:numId="30" w16cid:durableId="400563731">
    <w:abstractNumId w:val="26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0"/>
  </w:num>
  <w:num w:numId="34" w16cid:durableId="2113162816">
    <w:abstractNumId w:val="10"/>
  </w:num>
  <w:num w:numId="35" w16cid:durableId="1682731902">
    <w:abstractNumId w:val="33"/>
  </w:num>
  <w:num w:numId="36" w16cid:durableId="1825662792">
    <w:abstractNumId w:val="32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1"/>
  </w:num>
  <w:num w:numId="40" w16cid:durableId="1712656459">
    <w:abstractNumId w:val="19"/>
  </w:num>
  <w:num w:numId="41" w16cid:durableId="7507328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0D3D"/>
    <w:rsid w:val="00012723"/>
    <w:rsid w:val="000249AE"/>
    <w:rsid w:val="0002742B"/>
    <w:rsid w:val="00036FCD"/>
    <w:rsid w:val="00042AC3"/>
    <w:rsid w:val="000540C8"/>
    <w:rsid w:val="0005671C"/>
    <w:rsid w:val="0006098D"/>
    <w:rsid w:val="00066076"/>
    <w:rsid w:val="00067A27"/>
    <w:rsid w:val="0007067A"/>
    <w:rsid w:val="00070726"/>
    <w:rsid w:val="000717B1"/>
    <w:rsid w:val="00072205"/>
    <w:rsid w:val="000746DD"/>
    <w:rsid w:val="000860D8"/>
    <w:rsid w:val="00087B22"/>
    <w:rsid w:val="000959AF"/>
    <w:rsid w:val="000A5884"/>
    <w:rsid w:val="000B6816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3886"/>
    <w:rsid w:val="000F4D43"/>
    <w:rsid w:val="00105FA6"/>
    <w:rsid w:val="00112C09"/>
    <w:rsid w:val="00117A0B"/>
    <w:rsid w:val="00126E3B"/>
    <w:rsid w:val="00127AD3"/>
    <w:rsid w:val="0013425D"/>
    <w:rsid w:val="00136682"/>
    <w:rsid w:val="00140641"/>
    <w:rsid w:val="00144937"/>
    <w:rsid w:val="001452AC"/>
    <w:rsid w:val="001471C4"/>
    <w:rsid w:val="0015181F"/>
    <w:rsid w:val="00157347"/>
    <w:rsid w:val="0015746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91722"/>
    <w:rsid w:val="00192497"/>
    <w:rsid w:val="00192FBA"/>
    <w:rsid w:val="0019391F"/>
    <w:rsid w:val="00196997"/>
    <w:rsid w:val="00196E6C"/>
    <w:rsid w:val="001A307E"/>
    <w:rsid w:val="001B4250"/>
    <w:rsid w:val="001C108A"/>
    <w:rsid w:val="001C22CA"/>
    <w:rsid w:val="001C239B"/>
    <w:rsid w:val="001D25F8"/>
    <w:rsid w:val="001D59A7"/>
    <w:rsid w:val="001E30C2"/>
    <w:rsid w:val="001E5B8C"/>
    <w:rsid w:val="001E69D2"/>
    <w:rsid w:val="001F2801"/>
    <w:rsid w:val="001F3716"/>
    <w:rsid w:val="001F65FA"/>
    <w:rsid w:val="001F6795"/>
    <w:rsid w:val="001F7AB1"/>
    <w:rsid w:val="002000FD"/>
    <w:rsid w:val="00201B35"/>
    <w:rsid w:val="00210BA5"/>
    <w:rsid w:val="00210D83"/>
    <w:rsid w:val="00210FF2"/>
    <w:rsid w:val="0021460F"/>
    <w:rsid w:val="00220CF8"/>
    <w:rsid w:val="00221B78"/>
    <w:rsid w:val="00225717"/>
    <w:rsid w:val="002257C3"/>
    <w:rsid w:val="002325A9"/>
    <w:rsid w:val="00236896"/>
    <w:rsid w:val="00236AF2"/>
    <w:rsid w:val="00236BF2"/>
    <w:rsid w:val="00241774"/>
    <w:rsid w:val="00246D91"/>
    <w:rsid w:val="00250B44"/>
    <w:rsid w:val="00251EEC"/>
    <w:rsid w:val="0025394F"/>
    <w:rsid w:val="002539F9"/>
    <w:rsid w:val="00257969"/>
    <w:rsid w:val="002614D2"/>
    <w:rsid w:val="002635B5"/>
    <w:rsid w:val="00267B17"/>
    <w:rsid w:val="0027209B"/>
    <w:rsid w:val="00277F6F"/>
    <w:rsid w:val="002802FE"/>
    <w:rsid w:val="00281EB7"/>
    <w:rsid w:val="002838DB"/>
    <w:rsid w:val="002840EF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DCC"/>
    <w:rsid w:val="002A751F"/>
    <w:rsid w:val="002A76D4"/>
    <w:rsid w:val="002C637D"/>
    <w:rsid w:val="002C7C2F"/>
    <w:rsid w:val="002C7E17"/>
    <w:rsid w:val="002D1663"/>
    <w:rsid w:val="002D4A5E"/>
    <w:rsid w:val="002D71F8"/>
    <w:rsid w:val="002E0CC2"/>
    <w:rsid w:val="002E5026"/>
    <w:rsid w:val="002E736E"/>
    <w:rsid w:val="002F054F"/>
    <w:rsid w:val="002F4169"/>
    <w:rsid w:val="002F54A6"/>
    <w:rsid w:val="00300C41"/>
    <w:rsid w:val="003039CB"/>
    <w:rsid w:val="003052E1"/>
    <w:rsid w:val="00313EC0"/>
    <w:rsid w:val="00316B57"/>
    <w:rsid w:val="00332282"/>
    <w:rsid w:val="003334F7"/>
    <w:rsid w:val="00333EEE"/>
    <w:rsid w:val="00350925"/>
    <w:rsid w:val="00351298"/>
    <w:rsid w:val="00361660"/>
    <w:rsid w:val="00362BA8"/>
    <w:rsid w:val="0036475D"/>
    <w:rsid w:val="00365773"/>
    <w:rsid w:val="00372696"/>
    <w:rsid w:val="00372FC0"/>
    <w:rsid w:val="00373DD6"/>
    <w:rsid w:val="00375EE4"/>
    <w:rsid w:val="003835E1"/>
    <w:rsid w:val="00386EBA"/>
    <w:rsid w:val="00396EEB"/>
    <w:rsid w:val="003A007C"/>
    <w:rsid w:val="003A0211"/>
    <w:rsid w:val="003A2050"/>
    <w:rsid w:val="003A51DA"/>
    <w:rsid w:val="003B4F5D"/>
    <w:rsid w:val="003B6AAC"/>
    <w:rsid w:val="003C12C8"/>
    <w:rsid w:val="003C48A0"/>
    <w:rsid w:val="003C75CC"/>
    <w:rsid w:val="003D0116"/>
    <w:rsid w:val="003D1133"/>
    <w:rsid w:val="003D3930"/>
    <w:rsid w:val="003D73B7"/>
    <w:rsid w:val="003E059E"/>
    <w:rsid w:val="003E4AE3"/>
    <w:rsid w:val="003E511F"/>
    <w:rsid w:val="003E53B0"/>
    <w:rsid w:val="003F2BD6"/>
    <w:rsid w:val="003F30BE"/>
    <w:rsid w:val="003F4FC6"/>
    <w:rsid w:val="004021DA"/>
    <w:rsid w:val="004037B4"/>
    <w:rsid w:val="0040475A"/>
    <w:rsid w:val="00415453"/>
    <w:rsid w:val="00415B93"/>
    <w:rsid w:val="00421ADE"/>
    <w:rsid w:val="00423C25"/>
    <w:rsid w:val="00427D7E"/>
    <w:rsid w:val="00430E24"/>
    <w:rsid w:val="0043176A"/>
    <w:rsid w:val="0043213B"/>
    <w:rsid w:val="00433351"/>
    <w:rsid w:val="00436529"/>
    <w:rsid w:val="004379DD"/>
    <w:rsid w:val="004451AE"/>
    <w:rsid w:val="00457857"/>
    <w:rsid w:val="00460256"/>
    <w:rsid w:val="00463CAA"/>
    <w:rsid w:val="00464363"/>
    <w:rsid w:val="00465F3C"/>
    <w:rsid w:val="00467996"/>
    <w:rsid w:val="00470D6B"/>
    <w:rsid w:val="004743A9"/>
    <w:rsid w:val="00480F0A"/>
    <w:rsid w:val="004829F5"/>
    <w:rsid w:val="004932A7"/>
    <w:rsid w:val="004944E4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B71F5"/>
    <w:rsid w:val="004C7821"/>
    <w:rsid w:val="004D0288"/>
    <w:rsid w:val="004D40B6"/>
    <w:rsid w:val="004D498B"/>
    <w:rsid w:val="004D6C93"/>
    <w:rsid w:val="004E06E7"/>
    <w:rsid w:val="004E7D40"/>
    <w:rsid w:val="004F3D79"/>
    <w:rsid w:val="005072F6"/>
    <w:rsid w:val="00512D95"/>
    <w:rsid w:val="005233EB"/>
    <w:rsid w:val="00526094"/>
    <w:rsid w:val="00534681"/>
    <w:rsid w:val="00550313"/>
    <w:rsid w:val="005635E4"/>
    <w:rsid w:val="00564BC1"/>
    <w:rsid w:val="00565794"/>
    <w:rsid w:val="0058058E"/>
    <w:rsid w:val="00583D86"/>
    <w:rsid w:val="00583F4A"/>
    <w:rsid w:val="0058527E"/>
    <w:rsid w:val="00586434"/>
    <w:rsid w:val="005876CE"/>
    <w:rsid w:val="0059102D"/>
    <w:rsid w:val="00595F86"/>
    <w:rsid w:val="005A1C28"/>
    <w:rsid w:val="005B02EB"/>
    <w:rsid w:val="005B2004"/>
    <w:rsid w:val="005B323E"/>
    <w:rsid w:val="005B4957"/>
    <w:rsid w:val="005C1354"/>
    <w:rsid w:val="005C65AE"/>
    <w:rsid w:val="005C72C0"/>
    <w:rsid w:val="005C735E"/>
    <w:rsid w:val="005D14D6"/>
    <w:rsid w:val="005E0982"/>
    <w:rsid w:val="005F370E"/>
    <w:rsid w:val="005F39AD"/>
    <w:rsid w:val="005F41AD"/>
    <w:rsid w:val="005F4A74"/>
    <w:rsid w:val="005F520D"/>
    <w:rsid w:val="006049F6"/>
    <w:rsid w:val="006113FE"/>
    <w:rsid w:val="00612652"/>
    <w:rsid w:val="006155FF"/>
    <w:rsid w:val="00615ADB"/>
    <w:rsid w:val="00617BBE"/>
    <w:rsid w:val="00622460"/>
    <w:rsid w:val="0062605C"/>
    <w:rsid w:val="006275E3"/>
    <w:rsid w:val="00630EDC"/>
    <w:rsid w:val="00631107"/>
    <w:rsid w:val="00647934"/>
    <w:rsid w:val="006504BB"/>
    <w:rsid w:val="00655AFC"/>
    <w:rsid w:val="00656877"/>
    <w:rsid w:val="00657EA3"/>
    <w:rsid w:val="00660B4E"/>
    <w:rsid w:val="00663802"/>
    <w:rsid w:val="00664405"/>
    <w:rsid w:val="006704A1"/>
    <w:rsid w:val="00676E54"/>
    <w:rsid w:val="00686891"/>
    <w:rsid w:val="00690AC9"/>
    <w:rsid w:val="006918C5"/>
    <w:rsid w:val="00696F0C"/>
    <w:rsid w:val="006A0757"/>
    <w:rsid w:val="006A0DDF"/>
    <w:rsid w:val="006A4131"/>
    <w:rsid w:val="006A432B"/>
    <w:rsid w:val="006A5CF9"/>
    <w:rsid w:val="006B406A"/>
    <w:rsid w:val="006C0AA0"/>
    <w:rsid w:val="006C1B40"/>
    <w:rsid w:val="006C317C"/>
    <w:rsid w:val="006C42C4"/>
    <w:rsid w:val="006D1F44"/>
    <w:rsid w:val="006E18D0"/>
    <w:rsid w:val="006E3BF8"/>
    <w:rsid w:val="006E69D8"/>
    <w:rsid w:val="006F2EBD"/>
    <w:rsid w:val="006F3E26"/>
    <w:rsid w:val="00703271"/>
    <w:rsid w:val="007046A3"/>
    <w:rsid w:val="007122D2"/>
    <w:rsid w:val="00716886"/>
    <w:rsid w:val="00721766"/>
    <w:rsid w:val="00724876"/>
    <w:rsid w:val="00726491"/>
    <w:rsid w:val="007423F5"/>
    <w:rsid w:val="007452A9"/>
    <w:rsid w:val="00746474"/>
    <w:rsid w:val="00751D08"/>
    <w:rsid w:val="00761428"/>
    <w:rsid w:val="007636FD"/>
    <w:rsid w:val="00770132"/>
    <w:rsid w:val="0078056B"/>
    <w:rsid w:val="00781343"/>
    <w:rsid w:val="00785333"/>
    <w:rsid w:val="007903AF"/>
    <w:rsid w:val="007940CE"/>
    <w:rsid w:val="007A0943"/>
    <w:rsid w:val="007A12DF"/>
    <w:rsid w:val="007A513D"/>
    <w:rsid w:val="007A72C1"/>
    <w:rsid w:val="007B135E"/>
    <w:rsid w:val="007B1FB8"/>
    <w:rsid w:val="007C1161"/>
    <w:rsid w:val="007C13D1"/>
    <w:rsid w:val="007D5905"/>
    <w:rsid w:val="007E206A"/>
    <w:rsid w:val="007E40E9"/>
    <w:rsid w:val="007E775F"/>
    <w:rsid w:val="007F4EDD"/>
    <w:rsid w:val="00807F39"/>
    <w:rsid w:val="00814A2F"/>
    <w:rsid w:val="008260E2"/>
    <w:rsid w:val="0082626D"/>
    <w:rsid w:val="0084210B"/>
    <w:rsid w:val="00842627"/>
    <w:rsid w:val="00843203"/>
    <w:rsid w:val="008461F4"/>
    <w:rsid w:val="00880B19"/>
    <w:rsid w:val="00891ADE"/>
    <w:rsid w:val="008924DC"/>
    <w:rsid w:val="00894EA4"/>
    <w:rsid w:val="008A2237"/>
    <w:rsid w:val="008A555D"/>
    <w:rsid w:val="008A7DDB"/>
    <w:rsid w:val="008B244A"/>
    <w:rsid w:val="008C0B74"/>
    <w:rsid w:val="008D0C92"/>
    <w:rsid w:val="008E1A43"/>
    <w:rsid w:val="008E2E2B"/>
    <w:rsid w:val="008E64FE"/>
    <w:rsid w:val="008E6615"/>
    <w:rsid w:val="008F2B96"/>
    <w:rsid w:val="008F54D2"/>
    <w:rsid w:val="008F61D4"/>
    <w:rsid w:val="00907359"/>
    <w:rsid w:val="00913417"/>
    <w:rsid w:val="00915FAA"/>
    <w:rsid w:val="00922C8D"/>
    <w:rsid w:val="0092305F"/>
    <w:rsid w:val="00924E43"/>
    <w:rsid w:val="0092632A"/>
    <w:rsid w:val="00936842"/>
    <w:rsid w:val="009432E2"/>
    <w:rsid w:val="00947A6F"/>
    <w:rsid w:val="00952060"/>
    <w:rsid w:val="009530B7"/>
    <w:rsid w:val="00953E14"/>
    <w:rsid w:val="00956EEC"/>
    <w:rsid w:val="00957C79"/>
    <w:rsid w:val="00961C3F"/>
    <w:rsid w:val="009658DF"/>
    <w:rsid w:val="009737A4"/>
    <w:rsid w:val="00981611"/>
    <w:rsid w:val="00994A1F"/>
    <w:rsid w:val="00994BBB"/>
    <w:rsid w:val="0099557E"/>
    <w:rsid w:val="009A18AC"/>
    <w:rsid w:val="009A1D99"/>
    <w:rsid w:val="009A45C0"/>
    <w:rsid w:val="009A6908"/>
    <w:rsid w:val="009B3C8A"/>
    <w:rsid w:val="009B5187"/>
    <w:rsid w:val="009B6C47"/>
    <w:rsid w:val="009C0A65"/>
    <w:rsid w:val="009C4F5F"/>
    <w:rsid w:val="009C6220"/>
    <w:rsid w:val="009C68E3"/>
    <w:rsid w:val="009D11EC"/>
    <w:rsid w:val="009D14EB"/>
    <w:rsid w:val="009D364F"/>
    <w:rsid w:val="009D5303"/>
    <w:rsid w:val="009E28DC"/>
    <w:rsid w:val="009E501A"/>
    <w:rsid w:val="009E61F9"/>
    <w:rsid w:val="009F285F"/>
    <w:rsid w:val="009F4193"/>
    <w:rsid w:val="00A04E95"/>
    <w:rsid w:val="00A102BA"/>
    <w:rsid w:val="00A12E3F"/>
    <w:rsid w:val="00A1547A"/>
    <w:rsid w:val="00A22CAD"/>
    <w:rsid w:val="00A247B6"/>
    <w:rsid w:val="00A25DC4"/>
    <w:rsid w:val="00A27593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4213"/>
    <w:rsid w:val="00A55D7A"/>
    <w:rsid w:val="00A67C83"/>
    <w:rsid w:val="00A71A89"/>
    <w:rsid w:val="00A775BA"/>
    <w:rsid w:val="00A800A4"/>
    <w:rsid w:val="00A83F69"/>
    <w:rsid w:val="00A86A20"/>
    <w:rsid w:val="00AA3B1E"/>
    <w:rsid w:val="00AB1E2B"/>
    <w:rsid w:val="00AB23E4"/>
    <w:rsid w:val="00AB4D85"/>
    <w:rsid w:val="00AB5A49"/>
    <w:rsid w:val="00AC49D3"/>
    <w:rsid w:val="00AC7CF7"/>
    <w:rsid w:val="00AD03E0"/>
    <w:rsid w:val="00AD145B"/>
    <w:rsid w:val="00AD41BF"/>
    <w:rsid w:val="00AD7E2F"/>
    <w:rsid w:val="00AE0D4C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B34"/>
    <w:rsid w:val="00B26CED"/>
    <w:rsid w:val="00B43EBA"/>
    <w:rsid w:val="00B67F5A"/>
    <w:rsid w:val="00B73B7D"/>
    <w:rsid w:val="00B76B2F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269E"/>
    <w:rsid w:val="00BB4D8B"/>
    <w:rsid w:val="00BC33CD"/>
    <w:rsid w:val="00BC3CF3"/>
    <w:rsid w:val="00BD2881"/>
    <w:rsid w:val="00BE0C39"/>
    <w:rsid w:val="00BE11EC"/>
    <w:rsid w:val="00BE2430"/>
    <w:rsid w:val="00BE3DD6"/>
    <w:rsid w:val="00BF352D"/>
    <w:rsid w:val="00C04160"/>
    <w:rsid w:val="00C115E4"/>
    <w:rsid w:val="00C25A9B"/>
    <w:rsid w:val="00C32357"/>
    <w:rsid w:val="00C32D63"/>
    <w:rsid w:val="00C4360B"/>
    <w:rsid w:val="00C46550"/>
    <w:rsid w:val="00C50D3E"/>
    <w:rsid w:val="00C52AF8"/>
    <w:rsid w:val="00C53813"/>
    <w:rsid w:val="00C54B14"/>
    <w:rsid w:val="00C56A1A"/>
    <w:rsid w:val="00C602DE"/>
    <w:rsid w:val="00C61666"/>
    <w:rsid w:val="00C705B9"/>
    <w:rsid w:val="00C74FF7"/>
    <w:rsid w:val="00C76798"/>
    <w:rsid w:val="00C80E16"/>
    <w:rsid w:val="00C857E4"/>
    <w:rsid w:val="00C85E45"/>
    <w:rsid w:val="00C95F0C"/>
    <w:rsid w:val="00C97178"/>
    <w:rsid w:val="00C974BB"/>
    <w:rsid w:val="00CA3291"/>
    <w:rsid w:val="00CC0562"/>
    <w:rsid w:val="00CC3621"/>
    <w:rsid w:val="00CC6D8B"/>
    <w:rsid w:val="00CD02FD"/>
    <w:rsid w:val="00CD0CFD"/>
    <w:rsid w:val="00CD2775"/>
    <w:rsid w:val="00CD3508"/>
    <w:rsid w:val="00CE4FF6"/>
    <w:rsid w:val="00CE52B9"/>
    <w:rsid w:val="00CE7E3D"/>
    <w:rsid w:val="00CF0889"/>
    <w:rsid w:val="00CF15A0"/>
    <w:rsid w:val="00D024B9"/>
    <w:rsid w:val="00D02C9E"/>
    <w:rsid w:val="00D04B08"/>
    <w:rsid w:val="00D21C7E"/>
    <w:rsid w:val="00D30BEA"/>
    <w:rsid w:val="00D439CB"/>
    <w:rsid w:val="00D43E1D"/>
    <w:rsid w:val="00D43E34"/>
    <w:rsid w:val="00D44E6F"/>
    <w:rsid w:val="00D533A7"/>
    <w:rsid w:val="00D53B3E"/>
    <w:rsid w:val="00D575B6"/>
    <w:rsid w:val="00D6174B"/>
    <w:rsid w:val="00D6488A"/>
    <w:rsid w:val="00D66FAB"/>
    <w:rsid w:val="00D70272"/>
    <w:rsid w:val="00D77497"/>
    <w:rsid w:val="00D823FF"/>
    <w:rsid w:val="00D8652A"/>
    <w:rsid w:val="00D91297"/>
    <w:rsid w:val="00D9162C"/>
    <w:rsid w:val="00DA1404"/>
    <w:rsid w:val="00DA1E44"/>
    <w:rsid w:val="00DB03C4"/>
    <w:rsid w:val="00DB1568"/>
    <w:rsid w:val="00DB59DE"/>
    <w:rsid w:val="00DB59E7"/>
    <w:rsid w:val="00DC1E7E"/>
    <w:rsid w:val="00DC4508"/>
    <w:rsid w:val="00DD0A54"/>
    <w:rsid w:val="00DD0B92"/>
    <w:rsid w:val="00DD5272"/>
    <w:rsid w:val="00DD5EBE"/>
    <w:rsid w:val="00DF0E20"/>
    <w:rsid w:val="00DF302A"/>
    <w:rsid w:val="00DF53F9"/>
    <w:rsid w:val="00E06830"/>
    <w:rsid w:val="00E07D97"/>
    <w:rsid w:val="00E13B0D"/>
    <w:rsid w:val="00E15BFE"/>
    <w:rsid w:val="00E20E86"/>
    <w:rsid w:val="00E23F79"/>
    <w:rsid w:val="00E26AB4"/>
    <w:rsid w:val="00E301D3"/>
    <w:rsid w:val="00E30944"/>
    <w:rsid w:val="00E3180F"/>
    <w:rsid w:val="00E31F88"/>
    <w:rsid w:val="00E3774C"/>
    <w:rsid w:val="00E42095"/>
    <w:rsid w:val="00E42D84"/>
    <w:rsid w:val="00E45554"/>
    <w:rsid w:val="00E5158E"/>
    <w:rsid w:val="00E54C39"/>
    <w:rsid w:val="00E550C7"/>
    <w:rsid w:val="00E5753C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0AC2"/>
    <w:rsid w:val="00E90C14"/>
    <w:rsid w:val="00E91B63"/>
    <w:rsid w:val="00E9653C"/>
    <w:rsid w:val="00EA0F7B"/>
    <w:rsid w:val="00EB348F"/>
    <w:rsid w:val="00EB4F8C"/>
    <w:rsid w:val="00EC1101"/>
    <w:rsid w:val="00EC2C7A"/>
    <w:rsid w:val="00EC3A4D"/>
    <w:rsid w:val="00EC3AE3"/>
    <w:rsid w:val="00ED6828"/>
    <w:rsid w:val="00EE08C5"/>
    <w:rsid w:val="00EE280D"/>
    <w:rsid w:val="00EE332A"/>
    <w:rsid w:val="00EE62A3"/>
    <w:rsid w:val="00EE69C0"/>
    <w:rsid w:val="00EF799A"/>
    <w:rsid w:val="00F35F69"/>
    <w:rsid w:val="00F37800"/>
    <w:rsid w:val="00F423DD"/>
    <w:rsid w:val="00F43DEC"/>
    <w:rsid w:val="00F44751"/>
    <w:rsid w:val="00F476EA"/>
    <w:rsid w:val="00F51EC6"/>
    <w:rsid w:val="00F53CAC"/>
    <w:rsid w:val="00F54248"/>
    <w:rsid w:val="00F55A42"/>
    <w:rsid w:val="00F63DAF"/>
    <w:rsid w:val="00F664F2"/>
    <w:rsid w:val="00F7147E"/>
    <w:rsid w:val="00F747CB"/>
    <w:rsid w:val="00F760A7"/>
    <w:rsid w:val="00F84026"/>
    <w:rsid w:val="00F85430"/>
    <w:rsid w:val="00F9791F"/>
    <w:rsid w:val="00FA3A74"/>
    <w:rsid w:val="00FA5E74"/>
    <w:rsid w:val="00FB2F6B"/>
    <w:rsid w:val="00FB5B29"/>
    <w:rsid w:val="00FB5E21"/>
    <w:rsid w:val="00FB6954"/>
    <w:rsid w:val="00FC353C"/>
    <w:rsid w:val="00FD28C1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C85E45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C85E45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010D3D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010D3D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80E16"/>
    <w:rPr>
      <w:i/>
      <w:iCs/>
    </w:rPr>
  </w:style>
  <w:style w:type="paragraph" w:styleId="BodyText">
    <w:name w:val="Body Text"/>
    <w:basedOn w:val="Normal"/>
    <w:link w:val="BodyTextChar"/>
    <w:rsid w:val="00E15BFE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E15BFE"/>
    <w:rPr>
      <w:rFonts w:ascii="Times New Roman" w:eastAsia="Times New Roman" w:hAnsi="Times New Roman" w:cs="Times New Roman"/>
      <w:szCs w:val="22"/>
    </w:rPr>
  </w:style>
  <w:style w:type="paragraph" w:customStyle="1" w:styleId="NoteBullet">
    <w:name w:val="Note Bullet"/>
    <w:basedOn w:val="Normal"/>
    <w:rsid w:val="00E15BFE"/>
    <w:pPr>
      <w:keepLines/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60" w:after="60" w:line="240" w:lineRule="auto"/>
    </w:pPr>
    <w:rPr>
      <w:rFonts w:ascii="Times New Roman" w:eastAsia="Times New Roman" w:hAnsi="Times New Roman" w:cs="Times New Roman"/>
      <w:sz w:val="24"/>
    </w:rPr>
  </w:style>
  <w:style w:type="paragraph" w:styleId="List2">
    <w:name w:val="List 2"/>
    <w:basedOn w:val="BodyText"/>
    <w:rsid w:val="00CF15A0"/>
    <w:pPr>
      <w:tabs>
        <w:tab w:val="left" w:pos="680"/>
      </w:tabs>
      <w:spacing w:before="60" w:after="60"/>
      <w:ind w:left="680" w:hanging="340"/>
    </w:pPr>
  </w:style>
  <w:style w:type="paragraph" w:styleId="ListBullet">
    <w:name w:val="List Bullet"/>
    <w:basedOn w:val="List"/>
    <w:rsid w:val="00010D3D"/>
    <w:pPr>
      <w:keepLines/>
      <w:numPr>
        <w:numId w:val="40"/>
      </w:numPr>
      <w:spacing w:before="40" w:after="4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010D3D"/>
    <w:pPr>
      <w:numPr>
        <w:numId w:val="41"/>
      </w:numPr>
      <w:tabs>
        <w:tab w:val="clear" w:pos="680"/>
      </w:tabs>
      <w:ind w:left="0" w:firstLine="0"/>
    </w:pPr>
  </w:style>
  <w:style w:type="paragraph" w:styleId="List">
    <w:name w:val="List"/>
    <w:basedOn w:val="Normal"/>
    <w:uiPriority w:val="99"/>
    <w:semiHidden/>
    <w:unhideWhenUsed/>
    <w:rsid w:val="00010D3D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D43E1D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97B19A-22D3-4A46-B125-8B322AF5707A}"/>
</file>

<file path=customXml/itemProps2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4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195</TotalTime>
  <Pages>7</Pages>
  <Words>1501</Words>
  <Characters>9967</Characters>
  <Application>Microsoft Office Word</Application>
  <DocSecurity>0</DocSecurity>
  <Lines>332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43</cp:revision>
  <dcterms:created xsi:type="dcterms:W3CDTF">2025-11-27T22:12:00Z</dcterms:created>
  <dcterms:modified xsi:type="dcterms:W3CDTF">2026-01-07T04:30:00Z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